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5ABD2" w14:textId="77777777" w:rsidR="00A34E86" w:rsidRPr="00AC17BB" w:rsidRDefault="008F0A3D" w:rsidP="003D4BD2">
      <w:pPr>
        <w:spacing w:after="0"/>
        <w:jc w:val="center"/>
        <w:rPr>
          <w:rFonts w:ascii="Arial Narrow" w:hAnsi="Arial Narrow"/>
          <w:b/>
          <w:sz w:val="24"/>
          <w:szCs w:val="24"/>
        </w:rPr>
      </w:pPr>
      <w:bookmarkStart w:id="0" w:name="_Hlk769596"/>
      <w:r w:rsidRPr="00AC17BB">
        <w:rPr>
          <w:rFonts w:ascii="Arial Narrow" w:hAnsi="Arial Narrow"/>
          <w:b/>
          <w:sz w:val="24"/>
          <w:szCs w:val="24"/>
        </w:rPr>
        <w:t>Universidad de Puerto Rico</w:t>
      </w:r>
    </w:p>
    <w:p w14:paraId="411D56D4" w14:textId="77777777" w:rsidR="008F0A3D" w:rsidRPr="00AC17BB" w:rsidRDefault="008F0A3D" w:rsidP="003D4BD2">
      <w:pPr>
        <w:spacing w:after="0" w:line="240" w:lineRule="auto"/>
        <w:jc w:val="center"/>
        <w:rPr>
          <w:rFonts w:ascii="Arial Narrow" w:hAnsi="Arial Narrow"/>
          <w:b/>
          <w:sz w:val="24"/>
          <w:szCs w:val="24"/>
        </w:rPr>
      </w:pPr>
      <w:r w:rsidRPr="00AC17BB">
        <w:rPr>
          <w:rFonts w:ascii="Arial Narrow" w:hAnsi="Arial Narrow"/>
          <w:b/>
          <w:sz w:val="24"/>
          <w:szCs w:val="24"/>
        </w:rPr>
        <w:t>Recinto de Río Piedras</w:t>
      </w:r>
    </w:p>
    <w:p w14:paraId="1D98DE0E" w14:textId="5DD97096" w:rsidR="00432E2E" w:rsidRPr="00AC17BB" w:rsidRDefault="008F0A3D" w:rsidP="00A34E86">
      <w:pPr>
        <w:spacing w:after="0" w:line="240" w:lineRule="auto"/>
        <w:jc w:val="center"/>
        <w:rPr>
          <w:rFonts w:ascii="Arial Narrow" w:hAnsi="Arial Narrow"/>
          <w:b/>
          <w:sz w:val="24"/>
          <w:szCs w:val="24"/>
        </w:rPr>
      </w:pPr>
      <w:r w:rsidRPr="00AC17BB">
        <w:rPr>
          <w:rFonts w:ascii="Arial Narrow" w:hAnsi="Arial Narrow"/>
          <w:b/>
          <w:sz w:val="24"/>
          <w:szCs w:val="24"/>
        </w:rPr>
        <w:t xml:space="preserve">Facultad de </w:t>
      </w:r>
      <w:r w:rsidR="00603977">
        <w:rPr>
          <w:rFonts w:ascii="Arial Narrow" w:hAnsi="Arial Narrow"/>
          <w:b/>
          <w:sz w:val="24"/>
          <w:szCs w:val="24"/>
        </w:rPr>
        <w:t>Administración de Empresas</w:t>
      </w:r>
    </w:p>
    <w:p w14:paraId="0C8B8D2A" w14:textId="32E9152E" w:rsidR="008F0A3D" w:rsidRPr="00AC17BB" w:rsidRDefault="008F0A3D" w:rsidP="00A34E86">
      <w:pPr>
        <w:spacing w:after="0" w:line="240" w:lineRule="auto"/>
        <w:jc w:val="center"/>
        <w:rPr>
          <w:rFonts w:ascii="Arial Narrow" w:hAnsi="Arial Narrow"/>
          <w:b/>
          <w:sz w:val="24"/>
          <w:szCs w:val="24"/>
        </w:rPr>
      </w:pPr>
      <w:r w:rsidRPr="00AC17BB">
        <w:rPr>
          <w:rFonts w:ascii="Arial Narrow" w:hAnsi="Arial Narrow"/>
          <w:b/>
          <w:sz w:val="24"/>
          <w:szCs w:val="24"/>
        </w:rPr>
        <w:t xml:space="preserve">Departamento de </w:t>
      </w:r>
      <w:r w:rsidR="0057545C">
        <w:rPr>
          <w:rFonts w:ascii="Arial Narrow" w:hAnsi="Arial Narrow"/>
          <w:b/>
          <w:sz w:val="24"/>
          <w:szCs w:val="24"/>
        </w:rPr>
        <w:t>Contabilidad</w:t>
      </w:r>
    </w:p>
    <w:p w14:paraId="60B34212" w14:textId="39A5C3C4" w:rsidR="00A34E86" w:rsidRPr="00AC17BB" w:rsidRDefault="00A34E86" w:rsidP="00A34E86">
      <w:pPr>
        <w:spacing w:after="0" w:line="240" w:lineRule="auto"/>
        <w:jc w:val="center"/>
        <w:rPr>
          <w:rFonts w:ascii="Arial Narrow" w:hAnsi="Arial Narrow"/>
          <w:b/>
          <w:sz w:val="24"/>
          <w:szCs w:val="24"/>
        </w:rPr>
      </w:pPr>
      <w:r w:rsidRPr="00AC17BB">
        <w:rPr>
          <w:rFonts w:ascii="Arial Narrow" w:hAnsi="Arial Narrow"/>
          <w:b/>
          <w:sz w:val="24"/>
          <w:szCs w:val="24"/>
        </w:rPr>
        <w:t xml:space="preserve">Programa de </w:t>
      </w:r>
      <w:r w:rsidR="00514AF2">
        <w:rPr>
          <w:rFonts w:ascii="Arial Narrow" w:hAnsi="Arial Narrow"/>
          <w:b/>
          <w:sz w:val="24"/>
          <w:szCs w:val="24"/>
        </w:rPr>
        <w:t>BBA</w:t>
      </w:r>
    </w:p>
    <w:p w14:paraId="57FAA71F" w14:textId="77777777" w:rsidR="00A34E86" w:rsidRPr="00AC17BB" w:rsidRDefault="00A34E86" w:rsidP="008F0A3D">
      <w:pPr>
        <w:spacing w:after="0" w:line="240" w:lineRule="auto"/>
        <w:rPr>
          <w:rFonts w:ascii="Arial Narrow" w:hAnsi="Arial Narrow"/>
          <w:b/>
          <w:sz w:val="24"/>
          <w:szCs w:val="24"/>
        </w:rPr>
      </w:pPr>
    </w:p>
    <w:p w14:paraId="45EA3065" w14:textId="77777777" w:rsidR="00DF1F5E" w:rsidRPr="00AC17BB" w:rsidRDefault="00DF1F5E" w:rsidP="00A34E86">
      <w:pPr>
        <w:spacing w:after="0" w:line="240" w:lineRule="auto"/>
        <w:jc w:val="center"/>
        <w:rPr>
          <w:rFonts w:ascii="Arial Narrow" w:hAnsi="Arial Narrow"/>
          <w:b/>
          <w:sz w:val="24"/>
          <w:szCs w:val="24"/>
        </w:rPr>
      </w:pPr>
    </w:p>
    <w:p w14:paraId="444F6E41" w14:textId="65D05660" w:rsidR="008F0A3D" w:rsidRDefault="008F0A3D" w:rsidP="00A34E86">
      <w:pPr>
        <w:spacing w:after="0" w:line="240" w:lineRule="auto"/>
        <w:jc w:val="center"/>
        <w:rPr>
          <w:rFonts w:ascii="Arial" w:hAnsi="Arial" w:cs="Arial"/>
          <w:b/>
          <w:sz w:val="40"/>
          <w:szCs w:val="40"/>
        </w:rPr>
      </w:pPr>
      <w:r w:rsidRPr="00AC17BB">
        <w:rPr>
          <w:rFonts w:ascii="Arial" w:hAnsi="Arial" w:cs="Arial"/>
          <w:b/>
          <w:sz w:val="40"/>
          <w:szCs w:val="40"/>
        </w:rPr>
        <w:t>PRONTUARIO</w:t>
      </w:r>
    </w:p>
    <w:p w14:paraId="04C949D3" w14:textId="77777777" w:rsidR="008868A3" w:rsidRDefault="008868A3" w:rsidP="008868A3">
      <w:pPr>
        <w:spacing w:after="0" w:line="240" w:lineRule="auto"/>
        <w:rPr>
          <w:rFonts w:ascii="Arial" w:hAnsi="Arial" w:cs="Arial"/>
          <w:color w:val="FF0000"/>
        </w:rPr>
      </w:pPr>
    </w:p>
    <w:p w14:paraId="36458C1B" w14:textId="77777777" w:rsidR="00DF1F5E" w:rsidRPr="00AC17BB" w:rsidRDefault="00DF1F5E" w:rsidP="00A34E86">
      <w:pPr>
        <w:spacing w:after="0" w:line="240" w:lineRule="auto"/>
        <w:jc w:val="center"/>
        <w:rPr>
          <w:rFonts w:ascii="Arial Narrow" w:hAnsi="Arial Narrow"/>
          <w:b/>
          <w:sz w:val="24"/>
          <w:szCs w:val="24"/>
        </w:rPr>
      </w:pP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3415"/>
        <w:gridCol w:w="450"/>
        <w:gridCol w:w="360"/>
        <w:gridCol w:w="2430"/>
        <w:gridCol w:w="2700"/>
      </w:tblGrid>
      <w:tr w:rsidR="008F0A3D" w:rsidRPr="00AC17BB" w14:paraId="31486515" w14:textId="77777777" w:rsidTr="00C329D7">
        <w:trPr>
          <w:trHeight w:val="560"/>
        </w:trPr>
        <w:tc>
          <w:tcPr>
            <w:tcW w:w="38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5877CEEB" w14:textId="77777777" w:rsidR="008F0A3D" w:rsidRPr="00AC17BB" w:rsidRDefault="00A34E86" w:rsidP="00AC17BB">
            <w:pPr>
              <w:spacing w:after="0" w:line="48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t>TÍTULO</w:t>
            </w:r>
            <w:r w:rsidR="00080013" w:rsidRPr="00AC17BB">
              <w:rPr>
                <w:rFonts w:ascii="Arial Narrow" w:eastAsia="Times New Roman" w:hAnsi="Arial Narrow" w:cs="Times New Roman"/>
                <w:b/>
                <w:bCs/>
                <w:color w:val="000000"/>
                <w:sz w:val="24"/>
                <w:szCs w:val="24"/>
              </w:rPr>
              <w:t xml:space="preserve"> DEL CURSO</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0749FB38" w14:textId="77777777" w:rsidR="008F0A3D" w:rsidRPr="00AC17BB" w:rsidRDefault="008F0A3D" w:rsidP="00AC17BB">
            <w:pPr>
              <w:spacing w:after="0" w:line="48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w:t>
            </w:r>
          </w:p>
        </w:tc>
        <w:tc>
          <w:tcPr>
            <w:tcW w:w="51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3751C2" w14:textId="23C0479D" w:rsidR="008F0A3D" w:rsidRPr="004F16A5" w:rsidRDefault="0057545C" w:rsidP="00A11269">
            <w:pPr>
              <w:spacing w:after="0" w:line="240" w:lineRule="auto"/>
              <w:rPr>
                <w:rFonts w:eastAsia="Times New Roman" w:cstheme="minorHAnsi"/>
                <w:sz w:val="24"/>
                <w:szCs w:val="24"/>
              </w:rPr>
            </w:pPr>
            <w:r>
              <w:rPr>
                <w:rFonts w:eastAsia="Times New Roman" w:cstheme="minorHAnsi"/>
                <w:sz w:val="24"/>
                <w:szCs w:val="24"/>
              </w:rPr>
              <w:t xml:space="preserve">Programa de </w:t>
            </w:r>
            <w:r w:rsidR="00623244" w:rsidRPr="004F16A5">
              <w:rPr>
                <w:rFonts w:eastAsia="Times New Roman" w:cstheme="minorHAnsi"/>
                <w:sz w:val="24"/>
                <w:szCs w:val="24"/>
              </w:rPr>
              <w:t xml:space="preserve">Internado </w:t>
            </w:r>
            <w:r w:rsidR="00206646" w:rsidRPr="004F16A5">
              <w:rPr>
                <w:rFonts w:eastAsia="Times New Roman" w:cstheme="minorHAnsi"/>
                <w:sz w:val="24"/>
                <w:szCs w:val="24"/>
              </w:rPr>
              <w:t xml:space="preserve">en </w:t>
            </w:r>
            <w:r>
              <w:rPr>
                <w:rFonts w:eastAsia="Times New Roman" w:cstheme="minorHAnsi"/>
                <w:sz w:val="24"/>
                <w:szCs w:val="24"/>
              </w:rPr>
              <w:t>Contabilidad</w:t>
            </w:r>
          </w:p>
        </w:tc>
      </w:tr>
      <w:tr w:rsidR="008F0A3D" w:rsidRPr="00AC17BB" w14:paraId="7398E5C2" w14:textId="77777777" w:rsidTr="00C329D7">
        <w:tc>
          <w:tcPr>
            <w:tcW w:w="38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415A95CB" w14:textId="77777777" w:rsidR="008F0A3D" w:rsidRPr="00AC17BB" w:rsidRDefault="008F0A3D" w:rsidP="00AC17BB">
            <w:pPr>
              <w:spacing w:before="60" w:after="60" w:line="48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C</w:t>
            </w:r>
            <w:r w:rsidR="00080013" w:rsidRPr="00AC17BB">
              <w:rPr>
                <w:rFonts w:ascii="Arial Narrow" w:eastAsia="Times New Roman" w:hAnsi="Arial Narrow" w:cs="Times New Roman"/>
                <w:b/>
                <w:bCs/>
                <w:color w:val="000000"/>
                <w:sz w:val="24"/>
                <w:szCs w:val="24"/>
                <w:lang w:val="en-US"/>
              </w:rPr>
              <w:t>ODIFICACIÓN</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4B316B4E" w14:textId="77777777" w:rsidR="008F0A3D" w:rsidRPr="00AC17BB" w:rsidRDefault="008F0A3D" w:rsidP="00AC17BB">
            <w:pPr>
              <w:spacing w:before="60" w:after="60" w:line="48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w:t>
            </w:r>
          </w:p>
        </w:tc>
        <w:tc>
          <w:tcPr>
            <w:tcW w:w="51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EE7204" w14:textId="21DB13D4" w:rsidR="008F0A3D" w:rsidRPr="004F16A5" w:rsidRDefault="0057545C" w:rsidP="00AC17BB">
            <w:pPr>
              <w:spacing w:before="60" w:after="60" w:line="480" w:lineRule="auto"/>
              <w:rPr>
                <w:rFonts w:eastAsia="Times New Roman" w:cstheme="minorHAnsi"/>
                <w:sz w:val="24"/>
                <w:szCs w:val="24"/>
                <w:lang w:val="en-US"/>
              </w:rPr>
            </w:pPr>
            <w:r>
              <w:rPr>
                <w:rFonts w:eastAsia="Times New Roman" w:cstheme="minorHAnsi"/>
                <w:bCs/>
                <w:color w:val="000000"/>
                <w:sz w:val="24"/>
                <w:szCs w:val="24"/>
                <w:lang w:val="es-ES_tradnl"/>
              </w:rPr>
              <w:t>CONT</w:t>
            </w:r>
            <w:r w:rsidR="00A11269" w:rsidRPr="004F16A5">
              <w:rPr>
                <w:rFonts w:eastAsia="Times New Roman" w:cstheme="minorHAnsi"/>
                <w:bCs/>
                <w:color w:val="000000"/>
                <w:sz w:val="24"/>
                <w:szCs w:val="24"/>
                <w:lang w:val="es-ES_tradnl"/>
              </w:rPr>
              <w:t xml:space="preserve"> </w:t>
            </w:r>
            <w:r w:rsidR="00DA4309" w:rsidRPr="004F16A5">
              <w:rPr>
                <w:rFonts w:eastAsia="Times New Roman" w:cstheme="minorHAnsi"/>
                <w:bCs/>
                <w:color w:val="000000"/>
                <w:sz w:val="24"/>
                <w:szCs w:val="24"/>
                <w:lang w:val="es-ES_tradnl"/>
              </w:rPr>
              <w:t>4</w:t>
            </w:r>
            <w:r>
              <w:rPr>
                <w:rFonts w:eastAsia="Times New Roman" w:cstheme="minorHAnsi"/>
                <w:bCs/>
                <w:color w:val="000000"/>
                <w:sz w:val="24"/>
                <w:szCs w:val="24"/>
                <w:lang w:val="es-ES_tradnl"/>
              </w:rPr>
              <w:t>026</w:t>
            </w:r>
          </w:p>
        </w:tc>
      </w:tr>
      <w:tr w:rsidR="008F0A3D" w:rsidRPr="00AC17BB" w14:paraId="334FA084" w14:textId="77777777" w:rsidTr="00C329D7">
        <w:tc>
          <w:tcPr>
            <w:tcW w:w="38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4BB3294E" w14:textId="77777777" w:rsidR="008F0A3D" w:rsidRPr="00AC17BB" w:rsidRDefault="00080013" w:rsidP="00AC17BB">
            <w:pPr>
              <w:spacing w:before="60" w:after="60" w:line="48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CANTIDAD DE HORAS/CRÉDITO</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3344697B" w14:textId="77777777" w:rsidR="008F0A3D" w:rsidRPr="00AC17BB" w:rsidRDefault="008F0A3D" w:rsidP="00AC17BB">
            <w:pPr>
              <w:spacing w:before="60" w:after="60" w:line="48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w:t>
            </w:r>
          </w:p>
        </w:tc>
        <w:tc>
          <w:tcPr>
            <w:tcW w:w="51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8F6CD9" w14:textId="23B49436" w:rsidR="008F0A3D" w:rsidRPr="0088572B" w:rsidRDefault="0057545C" w:rsidP="00C83E9C">
            <w:pPr>
              <w:spacing w:before="60" w:after="60" w:line="480" w:lineRule="auto"/>
              <w:rPr>
                <w:rFonts w:eastAsia="Times New Roman" w:cstheme="minorHAnsi"/>
                <w:sz w:val="24"/>
                <w:szCs w:val="24"/>
                <w:lang w:val="es-US"/>
              </w:rPr>
            </w:pPr>
            <w:r>
              <w:rPr>
                <w:rFonts w:eastAsia="Times New Roman" w:cstheme="minorHAnsi"/>
                <w:color w:val="000000"/>
                <w:sz w:val="24"/>
                <w:szCs w:val="24"/>
                <w:lang w:val="es-ES"/>
              </w:rPr>
              <w:t>Cuatro</w:t>
            </w:r>
            <w:r w:rsidR="008D13B9" w:rsidRPr="004F16A5">
              <w:rPr>
                <w:rFonts w:eastAsia="Times New Roman" w:cstheme="minorHAnsi"/>
                <w:color w:val="000000"/>
                <w:sz w:val="24"/>
                <w:szCs w:val="24"/>
                <w:lang w:val="es-ES"/>
              </w:rPr>
              <w:t xml:space="preserve"> créditos</w:t>
            </w:r>
            <w:r w:rsidR="0088572B">
              <w:rPr>
                <w:rFonts w:eastAsia="Times New Roman" w:cstheme="minorHAnsi"/>
                <w:color w:val="000000"/>
                <w:sz w:val="24"/>
                <w:szCs w:val="24"/>
                <w:lang w:val="es-ES"/>
              </w:rPr>
              <w:t>-35 horas semanales de laboratorio</w:t>
            </w:r>
          </w:p>
        </w:tc>
      </w:tr>
      <w:tr w:rsidR="00080013" w:rsidRPr="00AC17BB" w14:paraId="5C0E67E6" w14:textId="77777777" w:rsidTr="00C329D7">
        <w:tc>
          <w:tcPr>
            <w:tcW w:w="38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10CDC012" w14:textId="77777777" w:rsidR="00080013" w:rsidRPr="00AC17BB" w:rsidRDefault="00080013" w:rsidP="00AC17BB">
            <w:pPr>
              <w:spacing w:before="60" w:after="60" w:line="48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t>PRERREQUISITOS, CORREQUISITOS Y OTROS REQUIMIENTOS:   </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404E3D65" w14:textId="77777777" w:rsidR="00080013" w:rsidRPr="00AC17BB" w:rsidRDefault="00636640" w:rsidP="00AC17BB">
            <w:pPr>
              <w:spacing w:after="0" w:line="480" w:lineRule="auto"/>
              <w:rPr>
                <w:rFonts w:ascii="Arial Narrow" w:eastAsia="Times New Roman" w:hAnsi="Arial Narrow" w:cs="Times New Roman"/>
                <w:sz w:val="24"/>
                <w:szCs w:val="24"/>
              </w:rPr>
            </w:pPr>
            <w:r>
              <w:rPr>
                <w:rFonts w:ascii="Arial Narrow" w:eastAsia="Times New Roman" w:hAnsi="Arial Narrow" w:cs="Times New Roman"/>
                <w:sz w:val="24"/>
                <w:szCs w:val="24"/>
              </w:rPr>
              <w:t>:</w:t>
            </w:r>
          </w:p>
        </w:tc>
        <w:tc>
          <w:tcPr>
            <w:tcW w:w="51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1BF8A1" w14:textId="1011555E" w:rsidR="00B632C4" w:rsidRPr="004F16A5" w:rsidRDefault="0057545C" w:rsidP="00B632C4">
            <w:pPr>
              <w:tabs>
                <w:tab w:val="left" w:pos="-720"/>
                <w:tab w:val="left" w:pos="0"/>
                <w:tab w:val="left" w:pos="1440"/>
                <w:tab w:val="left" w:pos="2160"/>
              </w:tabs>
              <w:suppressAutoHyphens/>
              <w:ind w:left="720" w:hanging="720"/>
              <w:jc w:val="both"/>
              <w:rPr>
                <w:rFonts w:cstheme="minorHAnsi"/>
                <w:spacing w:val="-3"/>
                <w:sz w:val="24"/>
                <w:szCs w:val="24"/>
              </w:rPr>
            </w:pPr>
            <w:r>
              <w:rPr>
                <w:rFonts w:cstheme="minorHAnsi"/>
                <w:spacing w:val="-3"/>
                <w:sz w:val="24"/>
                <w:szCs w:val="24"/>
              </w:rPr>
              <w:t>CONT 40</w:t>
            </w:r>
            <w:r w:rsidR="00BA502F">
              <w:rPr>
                <w:rFonts w:cstheme="minorHAnsi"/>
                <w:spacing w:val="-3"/>
                <w:sz w:val="24"/>
                <w:szCs w:val="24"/>
              </w:rPr>
              <w:t>19 y promedio general y de concentración mínimo de 2.5</w:t>
            </w:r>
          </w:p>
          <w:p w14:paraId="149610C7" w14:textId="0AE73C73" w:rsidR="008D13B9" w:rsidRPr="00BA502F" w:rsidRDefault="008D13B9" w:rsidP="00C83E9C">
            <w:pPr>
              <w:spacing w:before="60" w:after="60" w:line="240" w:lineRule="auto"/>
              <w:rPr>
                <w:rFonts w:eastAsia="Times New Roman" w:cstheme="minorHAnsi"/>
                <w:sz w:val="24"/>
                <w:szCs w:val="24"/>
                <w:lang w:val="es-US"/>
              </w:rPr>
            </w:pPr>
          </w:p>
        </w:tc>
      </w:tr>
      <w:tr w:rsidR="00080013" w:rsidRPr="00AC17BB" w14:paraId="47F36F17" w14:textId="77777777" w:rsidTr="00C329D7">
        <w:trPr>
          <w:trHeight w:val="380"/>
        </w:trPr>
        <w:tc>
          <w:tcPr>
            <w:tcW w:w="9355" w:type="dxa"/>
            <w:gridSpan w:val="5"/>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2FB4D8F1" w14:textId="77777777" w:rsidR="00080013" w:rsidRPr="00AC17BB" w:rsidRDefault="00080013" w:rsidP="00EA25E2">
            <w:pPr>
              <w:spacing w:before="240" w:after="240" w:line="240" w:lineRule="auto"/>
              <w:ind w:right="-29"/>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DESCRIPCIÓN DEL CURSO:</w:t>
            </w:r>
          </w:p>
        </w:tc>
      </w:tr>
      <w:tr w:rsidR="00080013" w:rsidRPr="00AC17BB" w14:paraId="37E678F5" w14:textId="77777777" w:rsidTr="00C329D7">
        <w:trPr>
          <w:trHeight w:val="660"/>
        </w:trPr>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E01DDD" w14:textId="2100D74E" w:rsidR="00AC17BB" w:rsidRPr="00C75F7E" w:rsidRDefault="00C75F7E" w:rsidP="00C75F7E">
            <w:pPr>
              <w:jc w:val="both"/>
              <w:rPr>
                <w:rFonts w:ascii="Times New Roman" w:hAnsi="Times New Roman" w:cs="Times New Roman"/>
                <w:sz w:val="24"/>
                <w:szCs w:val="24"/>
              </w:rPr>
            </w:pPr>
            <w:r w:rsidRPr="00CC587E">
              <w:rPr>
                <w:rFonts w:ascii="Times New Roman" w:hAnsi="Times New Roman" w:cs="Times New Roman"/>
                <w:sz w:val="24"/>
                <w:szCs w:val="24"/>
              </w:rPr>
              <w:t>CONSISTE DE UNA PRACTICA A TIEMPO COMPLETO EN UN CENTRO DE TRABAJO DO</w:t>
            </w:r>
            <w:r>
              <w:rPr>
                <w:rFonts w:ascii="Times New Roman" w:hAnsi="Times New Roman" w:cs="Times New Roman"/>
                <w:sz w:val="24"/>
                <w:szCs w:val="24"/>
              </w:rPr>
              <w:t xml:space="preserve">NDE </w:t>
            </w:r>
            <w:r w:rsidRPr="00CC587E">
              <w:rPr>
                <w:rFonts w:ascii="Times New Roman" w:hAnsi="Times New Roman" w:cs="Times New Roman"/>
                <w:sz w:val="24"/>
                <w:szCs w:val="24"/>
              </w:rPr>
              <w:t>EL ESTUDIANTE TENGA LA OPORTUNIDAD DE APLICAR LOS CONC</w:t>
            </w:r>
            <w:r w:rsidR="00BA502F">
              <w:rPr>
                <w:rFonts w:ascii="Times New Roman" w:hAnsi="Times New Roman" w:cs="Times New Roman"/>
                <w:sz w:val="24"/>
                <w:szCs w:val="24"/>
              </w:rPr>
              <w:t xml:space="preserve"> y </w:t>
            </w:r>
            <w:r w:rsidRPr="00CC587E">
              <w:rPr>
                <w:rFonts w:ascii="Times New Roman" w:hAnsi="Times New Roman" w:cs="Times New Roman"/>
                <w:sz w:val="24"/>
                <w:szCs w:val="24"/>
              </w:rPr>
              <w:t>EPTOS TE</w:t>
            </w:r>
            <w:r w:rsidR="00514AF2">
              <w:rPr>
                <w:rFonts w:ascii="Times New Roman" w:hAnsi="Times New Roman" w:cs="Times New Roman"/>
                <w:sz w:val="24"/>
                <w:szCs w:val="24"/>
              </w:rPr>
              <w:t>Ó</w:t>
            </w:r>
            <w:r w:rsidRPr="00CC587E">
              <w:rPr>
                <w:rFonts w:ascii="Times New Roman" w:hAnsi="Times New Roman" w:cs="Times New Roman"/>
                <w:sz w:val="24"/>
                <w:szCs w:val="24"/>
              </w:rPr>
              <w:t>RICOS QUE</w:t>
            </w:r>
            <w:r>
              <w:rPr>
                <w:rFonts w:ascii="Times New Roman" w:hAnsi="Times New Roman" w:cs="Times New Roman"/>
                <w:sz w:val="24"/>
                <w:szCs w:val="24"/>
              </w:rPr>
              <w:t xml:space="preserve"> </w:t>
            </w:r>
            <w:r w:rsidRPr="00CC587E">
              <w:rPr>
                <w:rFonts w:ascii="Times New Roman" w:hAnsi="Times New Roman" w:cs="Times New Roman"/>
                <w:sz w:val="24"/>
                <w:szCs w:val="24"/>
              </w:rPr>
              <w:t>ADQUIERE EN EL SAL</w:t>
            </w:r>
            <w:r w:rsidR="00514AF2">
              <w:rPr>
                <w:rFonts w:ascii="Times New Roman" w:hAnsi="Times New Roman" w:cs="Times New Roman"/>
                <w:sz w:val="24"/>
                <w:szCs w:val="24"/>
              </w:rPr>
              <w:t>Ó</w:t>
            </w:r>
            <w:r w:rsidRPr="00CC587E">
              <w:rPr>
                <w:rFonts w:ascii="Times New Roman" w:hAnsi="Times New Roman" w:cs="Times New Roman"/>
                <w:sz w:val="24"/>
                <w:szCs w:val="24"/>
              </w:rPr>
              <w:t>N DE CLASES.  SE PRETENDE, ADEM</w:t>
            </w:r>
            <w:r w:rsidR="00514AF2">
              <w:rPr>
                <w:rFonts w:ascii="Times New Roman" w:hAnsi="Times New Roman" w:cs="Times New Roman"/>
                <w:sz w:val="24"/>
                <w:szCs w:val="24"/>
              </w:rPr>
              <w:t>Á</w:t>
            </w:r>
            <w:r w:rsidRPr="00CC587E">
              <w:rPr>
                <w:rFonts w:ascii="Times New Roman" w:hAnsi="Times New Roman" w:cs="Times New Roman"/>
                <w:sz w:val="24"/>
                <w:szCs w:val="24"/>
              </w:rPr>
              <w:t>S, QUE EL ESTUDIANTE SE</w:t>
            </w:r>
            <w:r>
              <w:rPr>
                <w:rFonts w:ascii="Times New Roman" w:hAnsi="Times New Roman" w:cs="Times New Roman"/>
                <w:sz w:val="24"/>
                <w:szCs w:val="24"/>
              </w:rPr>
              <w:t xml:space="preserve"> </w:t>
            </w:r>
            <w:r w:rsidRPr="00CC587E">
              <w:rPr>
                <w:rFonts w:ascii="Times New Roman" w:hAnsi="Times New Roman" w:cs="Times New Roman"/>
                <w:sz w:val="24"/>
                <w:szCs w:val="24"/>
              </w:rPr>
              <w:t>EXPONGA A UNA SERIE DE SITUACIONES QUE SOLO UN CENTRO DE ESA NATURALEZA PUEDE</w:t>
            </w:r>
            <w:r>
              <w:rPr>
                <w:rFonts w:ascii="Times New Roman" w:hAnsi="Times New Roman" w:cs="Times New Roman"/>
                <w:sz w:val="24"/>
                <w:szCs w:val="24"/>
              </w:rPr>
              <w:t xml:space="preserve"> </w:t>
            </w:r>
            <w:r w:rsidRPr="00CC587E">
              <w:rPr>
                <w:rFonts w:ascii="Times New Roman" w:hAnsi="Times New Roman" w:cs="Times New Roman"/>
                <w:sz w:val="24"/>
                <w:szCs w:val="24"/>
              </w:rPr>
              <w:t>PROVEER, Y QUE SIRVEN PARA DESARROLLAR EN EL LA CONFIANZA Y MADUREZ EMOCIONAL</w:t>
            </w:r>
            <w:r>
              <w:rPr>
                <w:rFonts w:ascii="Times New Roman" w:hAnsi="Times New Roman" w:cs="Times New Roman"/>
                <w:sz w:val="24"/>
                <w:szCs w:val="24"/>
              </w:rPr>
              <w:t xml:space="preserve"> </w:t>
            </w:r>
            <w:r w:rsidRPr="00CC587E">
              <w:rPr>
                <w:rFonts w:ascii="Times New Roman" w:hAnsi="Times New Roman" w:cs="Times New Roman"/>
                <w:sz w:val="24"/>
                <w:szCs w:val="24"/>
              </w:rPr>
              <w:t>QUE NECESITA PARA DESENVOLVERSE BIEN EN SU VIDA PROFESIONAL. EL CURSO</w:t>
            </w:r>
            <w:r>
              <w:rPr>
                <w:rFonts w:ascii="Times New Roman" w:hAnsi="Times New Roman" w:cs="Times New Roman"/>
                <w:sz w:val="24"/>
                <w:szCs w:val="24"/>
              </w:rPr>
              <w:t xml:space="preserve"> </w:t>
            </w:r>
            <w:r w:rsidRPr="00CC587E">
              <w:rPr>
                <w:rFonts w:ascii="Times New Roman" w:hAnsi="Times New Roman" w:cs="Times New Roman"/>
                <w:sz w:val="24"/>
                <w:szCs w:val="24"/>
              </w:rPr>
              <w:t>PERMITIR</w:t>
            </w:r>
            <w:r w:rsidR="00514AF2">
              <w:rPr>
                <w:rFonts w:ascii="Times New Roman" w:hAnsi="Times New Roman" w:cs="Times New Roman"/>
                <w:sz w:val="24"/>
                <w:szCs w:val="24"/>
              </w:rPr>
              <w:t>Á</w:t>
            </w:r>
            <w:r w:rsidRPr="00CC587E">
              <w:rPr>
                <w:rFonts w:ascii="Times New Roman" w:hAnsi="Times New Roman" w:cs="Times New Roman"/>
                <w:sz w:val="24"/>
                <w:szCs w:val="24"/>
              </w:rPr>
              <w:t xml:space="preserve"> TAMBIEN QUE LOS ESTUDIANTES TENGAN MAS ELEMENTOS DE JUICIO PARA</w:t>
            </w:r>
            <w:r>
              <w:rPr>
                <w:rFonts w:ascii="Times New Roman" w:hAnsi="Times New Roman" w:cs="Times New Roman"/>
                <w:sz w:val="24"/>
                <w:szCs w:val="24"/>
              </w:rPr>
              <w:t xml:space="preserve"> </w:t>
            </w:r>
            <w:r w:rsidRPr="00CC587E">
              <w:rPr>
                <w:rFonts w:ascii="Times New Roman" w:hAnsi="Times New Roman" w:cs="Times New Roman"/>
                <w:sz w:val="24"/>
                <w:szCs w:val="24"/>
              </w:rPr>
              <w:t>DETERMINAR EL AREA PARTICULAR DENTRO DEL CAMPO DE LA CONTABILIDAD EN LA QUE</w:t>
            </w:r>
            <w:r>
              <w:rPr>
                <w:rFonts w:ascii="Times New Roman" w:hAnsi="Times New Roman" w:cs="Times New Roman"/>
                <w:sz w:val="24"/>
                <w:szCs w:val="24"/>
              </w:rPr>
              <w:t xml:space="preserve"> </w:t>
            </w:r>
            <w:r w:rsidRPr="00CC587E">
              <w:rPr>
                <w:rFonts w:ascii="Times New Roman" w:hAnsi="Times New Roman" w:cs="Times New Roman"/>
                <w:sz w:val="24"/>
                <w:szCs w:val="24"/>
              </w:rPr>
              <w:t>QUIEREN DESARROLLAR SU PR</w:t>
            </w:r>
            <w:r w:rsidR="00514AF2">
              <w:rPr>
                <w:rFonts w:ascii="Times New Roman" w:hAnsi="Times New Roman" w:cs="Times New Roman"/>
                <w:sz w:val="24"/>
                <w:szCs w:val="24"/>
              </w:rPr>
              <w:t>Á</w:t>
            </w:r>
            <w:r w:rsidRPr="00CC587E">
              <w:rPr>
                <w:rFonts w:ascii="Times New Roman" w:hAnsi="Times New Roman" w:cs="Times New Roman"/>
                <w:sz w:val="24"/>
                <w:szCs w:val="24"/>
              </w:rPr>
              <w:t>CTICA PROFESIONAL.  EL CURSO TENDR</w:t>
            </w:r>
            <w:r w:rsidR="00514AF2">
              <w:rPr>
                <w:rFonts w:ascii="Times New Roman" w:hAnsi="Times New Roman" w:cs="Times New Roman"/>
                <w:sz w:val="24"/>
                <w:szCs w:val="24"/>
              </w:rPr>
              <w:t>Á</w:t>
            </w:r>
            <w:r w:rsidRPr="00CC587E">
              <w:rPr>
                <w:rFonts w:ascii="Times New Roman" w:hAnsi="Times New Roman" w:cs="Times New Roman"/>
                <w:sz w:val="24"/>
                <w:szCs w:val="24"/>
              </w:rPr>
              <w:t xml:space="preserve"> UNA DURACI</w:t>
            </w:r>
            <w:r w:rsidR="00514AF2">
              <w:rPr>
                <w:rFonts w:ascii="Times New Roman" w:hAnsi="Times New Roman" w:cs="Times New Roman"/>
                <w:sz w:val="24"/>
                <w:szCs w:val="24"/>
              </w:rPr>
              <w:t>Ó</w:t>
            </w:r>
            <w:r w:rsidRPr="00CC587E">
              <w:rPr>
                <w:rFonts w:ascii="Times New Roman" w:hAnsi="Times New Roman" w:cs="Times New Roman"/>
                <w:sz w:val="24"/>
                <w:szCs w:val="24"/>
              </w:rPr>
              <w:t>N DE DIEZ (10) SEMANAS Y SE OFRECER</w:t>
            </w:r>
            <w:r w:rsidR="00514AF2">
              <w:rPr>
                <w:rFonts w:ascii="Times New Roman" w:hAnsi="Times New Roman" w:cs="Times New Roman"/>
                <w:sz w:val="24"/>
                <w:szCs w:val="24"/>
              </w:rPr>
              <w:t>Á</w:t>
            </w:r>
            <w:r w:rsidRPr="00CC587E">
              <w:rPr>
                <w:rFonts w:ascii="Times New Roman" w:hAnsi="Times New Roman" w:cs="Times New Roman"/>
                <w:sz w:val="24"/>
                <w:szCs w:val="24"/>
              </w:rPr>
              <w:t xml:space="preserve"> TRES VECES AL AÑO.</w:t>
            </w:r>
            <w:r w:rsidR="004F16A5" w:rsidRPr="00B22620">
              <w:rPr>
                <w:rFonts w:cstheme="minorHAnsi"/>
                <w:b/>
                <w:bCs/>
                <w:sz w:val="24"/>
                <w:szCs w:val="24"/>
                <w:lang w:val="es-US"/>
              </w:rPr>
              <w:t>CURSO PRESENCIAL, EN L</w:t>
            </w:r>
            <w:r w:rsidR="00B22620">
              <w:rPr>
                <w:rFonts w:cstheme="minorHAnsi"/>
                <w:b/>
                <w:bCs/>
                <w:lang w:val="es-US"/>
              </w:rPr>
              <w:t>Í</w:t>
            </w:r>
            <w:r w:rsidR="004F16A5" w:rsidRPr="00B22620">
              <w:rPr>
                <w:rFonts w:cstheme="minorHAnsi"/>
                <w:b/>
                <w:bCs/>
                <w:sz w:val="24"/>
                <w:szCs w:val="24"/>
                <w:lang w:val="es-US"/>
              </w:rPr>
              <w:t>NEA E H</w:t>
            </w:r>
            <w:r w:rsidR="00B22620">
              <w:rPr>
                <w:rFonts w:cstheme="minorHAnsi"/>
                <w:b/>
                <w:bCs/>
                <w:lang w:val="es-US"/>
              </w:rPr>
              <w:t>Í</w:t>
            </w:r>
            <w:r w:rsidR="004F16A5" w:rsidRPr="00B22620">
              <w:rPr>
                <w:rFonts w:cstheme="minorHAnsi"/>
                <w:b/>
                <w:bCs/>
                <w:sz w:val="24"/>
                <w:szCs w:val="24"/>
                <w:lang w:val="es-US"/>
              </w:rPr>
              <w:t>BRIDO.</w:t>
            </w:r>
          </w:p>
        </w:tc>
      </w:tr>
      <w:tr w:rsidR="00080013" w:rsidRPr="00AC17BB" w14:paraId="6A0978EA" w14:textId="77777777" w:rsidTr="00C329D7">
        <w:trPr>
          <w:trHeight w:val="360"/>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1FBB2865" w14:textId="77777777" w:rsidR="00080013" w:rsidRPr="00AC17BB" w:rsidRDefault="00080013" w:rsidP="001472F4">
            <w:pPr>
              <w:spacing w:before="240" w:after="240" w:line="24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t>OBJETIVOS DE APRENDIZAJE:</w:t>
            </w:r>
          </w:p>
        </w:tc>
      </w:tr>
      <w:tr w:rsidR="00480554" w:rsidRPr="00AC17BB" w14:paraId="62FBE69A" w14:textId="77777777" w:rsidTr="00C329D7">
        <w:trPr>
          <w:trHeight w:val="700"/>
        </w:trPr>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1EAA44" w14:textId="77777777" w:rsidR="00480554" w:rsidRPr="0030434A" w:rsidRDefault="00480554" w:rsidP="00480554">
            <w:pPr>
              <w:pStyle w:val="NormalWeb"/>
              <w:rPr>
                <w:lang w:val="es-US"/>
              </w:rPr>
            </w:pPr>
            <w:r w:rsidRPr="0030434A">
              <w:rPr>
                <w:rFonts w:ascii="TimesNewRomanPSMT" w:hAnsi="TimesNewRomanPSMT"/>
                <w:lang w:val="es-US"/>
              </w:rPr>
              <w:t xml:space="preserve">Al finalizar el internado el estudiante podrá: </w:t>
            </w:r>
          </w:p>
          <w:p w14:paraId="4376D396" w14:textId="77777777" w:rsidR="00480554" w:rsidRPr="0030434A" w:rsidRDefault="00480554" w:rsidP="00480554">
            <w:pPr>
              <w:pStyle w:val="NormalWeb"/>
              <w:numPr>
                <w:ilvl w:val="0"/>
                <w:numId w:val="31"/>
              </w:numPr>
              <w:rPr>
                <w:rFonts w:ascii="TimesNewRomanPSMT" w:hAnsi="TimesNewRomanPSMT"/>
                <w:lang w:val="es-US"/>
              </w:rPr>
            </w:pPr>
            <w:r w:rsidRPr="0030434A">
              <w:rPr>
                <w:rFonts w:ascii="TimesNewRomanPSMT" w:hAnsi="TimesNewRomanPSMT"/>
                <w:lang w:val="es-US"/>
              </w:rPr>
              <w:t xml:space="preserve">Aplicar conocimientos en contabilidad en un ambiente laboral. </w:t>
            </w:r>
          </w:p>
          <w:p w14:paraId="409FF603" w14:textId="77777777" w:rsidR="00480554" w:rsidRPr="0030434A" w:rsidRDefault="00480554" w:rsidP="00480554">
            <w:pPr>
              <w:pStyle w:val="NormalWeb"/>
              <w:numPr>
                <w:ilvl w:val="0"/>
                <w:numId w:val="31"/>
              </w:numPr>
              <w:rPr>
                <w:rFonts w:ascii="TimesNewRomanPSMT" w:hAnsi="TimesNewRomanPSMT"/>
                <w:lang w:val="es-US"/>
              </w:rPr>
            </w:pPr>
            <w:r w:rsidRPr="0030434A">
              <w:rPr>
                <w:rFonts w:ascii="TimesNewRomanPSMT" w:hAnsi="TimesNewRomanPSMT"/>
                <w:lang w:val="es-US"/>
              </w:rPr>
              <w:lastRenderedPageBreak/>
              <w:t xml:space="preserve">Evaluar críticamente problemas y situaciones empresariales para la toma de decisiones de índole financiera. </w:t>
            </w:r>
          </w:p>
          <w:p w14:paraId="53ADA6BB" w14:textId="77777777" w:rsidR="00480554" w:rsidRPr="0030434A" w:rsidRDefault="00480554" w:rsidP="00480554">
            <w:pPr>
              <w:pStyle w:val="NormalWeb"/>
              <w:numPr>
                <w:ilvl w:val="0"/>
                <w:numId w:val="31"/>
              </w:numPr>
              <w:rPr>
                <w:rFonts w:ascii="TimesNewRomanPSMT" w:hAnsi="TimesNewRomanPSMT"/>
                <w:lang w:val="es-US"/>
              </w:rPr>
            </w:pPr>
            <w:r w:rsidRPr="0030434A">
              <w:rPr>
                <w:rFonts w:ascii="TimesNewRomanPSMT" w:hAnsi="TimesNewRomanPSMT"/>
                <w:lang w:val="es-US"/>
              </w:rPr>
              <w:t xml:space="preserve">Aplicar destrezas interpersonales para interactuar en un equipo de trabajo. </w:t>
            </w:r>
          </w:p>
          <w:p w14:paraId="47E24560" w14:textId="77777777" w:rsidR="00480554" w:rsidRPr="0030434A" w:rsidRDefault="00480554" w:rsidP="00480554">
            <w:pPr>
              <w:pStyle w:val="NormalWeb"/>
              <w:numPr>
                <w:ilvl w:val="0"/>
                <w:numId w:val="31"/>
              </w:numPr>
              <w:rPr>
                <w:rFonts w:ascii="TimesNewRomanPSMT" w:hAnsi="TimesNewRomanPSMT"/>
                <w:lang w:val="es-US"/>
              </w:rPr>
            </w:pPr>
            <w:r w:rsidRPr="0030434A">
              <w:rPr>
                <w:rFonts w:ascii="TimesNewRomanPSMT" w:hAnsi="TimesNewRomanPSMT"/>
                <w:lang w:val="es-US"/>
              </w:rPr>
              <w:t xml:space="preserve">Comunicarse eficazmente en forma oral y escrita. </w:t>
            </w:r>
          </w:p>
          <w:p w14:paraId="4E8C4DDD" w14:textId="77777777" w:rsidR="00480554" w:rsidRPr="0030434A" w:rsidRDefault="00480554" w:rsidP="00480554">
            <w:pPr>
              <w:pStyle w:val="NormalWeb"/>
              <w:numPr>
                <w:ilvl w:val="0"/>
                <w:numId w:val="31"/>
              </w:numPr>
              <w:rPr>
                <w:rFonts w:ascii="TimesNewRomanPSMT" w:hAnsi="TimesNewRomanPSMT"/>
                <w:lang w:val="es-US"/>
              </w:rPr>
            </w:pPr>
            <w:r w:rsidRPr="0030434A">
              <w:rPr>
                <w:rFonts w:ascii="TimesNewRomanPSMT" w:hAnsi="TimesNewRomanPSMT"/>
                <w:lang w:val="es-US"/>
              </w:rPr>
              <w:t xml:space="preserve">Utilizar los sistemas computarizados de información de su lugar de trabajo. </w:t>
            </w:r>
          </w:p>
          <w:p w14:paraId="7793F6E4" w14:textId="7F5A0F0C" w:rsidR="00480554" w:rsidRPr="0030434A" w:rsidRDefault="00BA502F" w:rsidP="00480554">
            <w:pPr>
              <w:pStyle w:val="NormalWeb"/>
              <w:numPr>
                <w:ilvl w:val="0"/>
                <w:numId w:val="31"/>
              </w:numPr>
              <w:rPr>
                <w:rFonts w:ascii="TimesNewRomanPSMT" w:hAnsi="TimesNewRomanPSMT"/>
                <w:lang w:val="es-US"/>
              </w:rPr>
            </w:pPr>
            <w:r>
              <w:rPr>
                <w:rFonts w:ascii="TimesNewRomanPSMT" w:hAnsi="TimesNewRomanPSMT"/>
                <w:lang w:val="es-US"/>
              </w:rPr>
              <w:t>Describir</w:t>
            </w:r>
            <w:r w:rsidR="00480554" w:rsidRPr="0030434A">
              <w:rPr>
                <w:rFonts w:ascii="TimesNewRomanPSMT" w:hAnsi="TimesNewRomanPSMT"/>
                <w:lang w:val="es-US"/>
              </w:rPr>
              <w:t xml:space="preserve"> la importancia del sentido de responsabilidad profesional y social en el contexto laboral. </w:t>
            </w:r>
          </w:p>
          <w:p w14:paraId="02738058" w14:textId="77777777" w:rsidR="00480554" w:rsidRPr="0030434A" w:rsidRDefault="00480554" w:rsidP="00480554">
            <w:pPr>
              <w:pStyle w:val="NormalWeb"/>
              <w:numPr>
                <w:ilvl w:val="0"/>
                <w:numId w:val="31"/>
              </w:numPr>
              <w:rPr>
                <w:rFonts w:ascii="TimesNewRomanPSMT" w:hAnsi="TimesNewRomanPSMT"/>
                <w:lang w:val="es-US"/>
              </w:rPr>
            </w:pPr>
            <w:r w:rsidRPr="0030434A">
              <w:rPr>
                <w:rFonts w:ascii="TimesNewRomanPSMT" w:hAnsi="TimesNewRomanPSMT"/>
                <w:lang w:val="es-US"/>
              </w:rPr>
              <w:t xml:space="preserve">Mantener una postura ética y responsable en su lugar de trabajo. </w:t>
            </w:r>
          </w:p>
          <w:p w14:paraId="240F58A8" w14:textId="77777777" w:rsidR="00480554" w:rsidRPr="0030434A" w:rsidRDefault="00480554" w:rsidP="00480554">
            <w:pPr>
              <w:pStyle w:val="NormalWeb"/>
              <w:numPr>
                <w:ilvl w:val="0"/>
                <w:numId w:val="31"/>
              </w:numPr>
              <w:rPr>
                <w:rFonts w:ascii="TimesNewRomanPSMT" w:hAnsi="TimesNewRomanPSMT"/>
              </w:rPr>
            </w:pPr>
            <w:proofErr w:type="spellStart"/>
            <w:r>
              <w:rPr>
                <w:rFonts w:ascii="TimesNewRomanPSMT" w:hAnsi="TimesNewRomanPSMT"/>
              </w:rPr>
              <w:t>Reevaluar</w:t>
            </w:r>
            <w:proofErr w:type="spellEnd"/>
            <w:r>
              <w:rPr>
                <w:rFonts w:ascii="TimesNewRomanPSMT" w:hAnsi="TimesNewRomanPSMT"/>
              </w:rPr>
              <w:t xml:space="preserve"> sus </w:t>
            </w:r>
            <w:proofErr w:type="spellStart"/>
            <w:r>
              <w:rPr>
                <w:rFonts w:ascii="TimesNewRomanPSMT" w:hAnsi="TimesNewRomanPSMT"/>
              </w:rPr>
              <w:t>metas</w:t>
            </w:r>
            <w:proofErr w:type="spellEnd"/>
            <w:r>
              <w:rPr>
                <w:rFonts w:ascii="TimesNewRomanPSMT" w:hAnsi="TimesNewRomanPSMT"/>
              </w:rPr>
              <w:t xml:space="preserve"> </w:t>
            </w:r>
            <w:proofErr w:type="spellStart"/>
            <w:r>
              <w:rPr>
                <w:rFonts w:ascii="TimesNewRomanPSMT" w:hAnsi="TimesNewRomanPSMT"/>
              </w:rPr>
              <w:t>profesionales</w:t>
            </w:r>
            <w:proofErr w:type="spellEnd"/>
            <w:r>
              <w:rPr>
                <w:rFonts w:ascii="TimesNewRomanPSMT" w:hAnsi="TimesNewRomanPSMT"/>
              </w:rPr>
              <w:t xml:space="preserve">. </w:t>
            </w:r>
          </w:p>
          <w:p w14:paraId="08709B21" w14:textId="14099ED2" w:rsidR="00480554" w:rsidRPr="00BA6D72" w:rsidRDefault="00480554" w:rsidP="00480554">
            <w:pPr>
              <w:widowControl w:val="0"/>
              <w:tabs>
                <w:tab w:val="left" w:pos="-720"/>
                <w:tab w:val="left" w:pos="0"/>
              </w:tabs>
              <w:suppressAutoHyphens/>
              <w:spacing w:after="0" w:line="240" w:lineRule="auto"/>
              <w:ind w:left="699" w:hanging="270"/>
              <w:jc w:val="both"/>
              <w:rPr>
                <w:rFonts w:ascii="Arial Narrow" w:eastAsia="Century Schoolbook" w:hAnsi="Arial Narrow"/>
                <w:spacing w:val="-3"/>
                <w:sz w:val="24"/>
                <w:szCs w:val="24"/>
                <w:lang w:val="es-ES"/>
              </w:rPr>
            </w:pPr>
          </w:p>
        </w:tc>
      </w:tr>
      <w:tr w:rsidR="00480554" w:rsidRPr="00AC17BB" w14:paraId="5072B11D" w14:textId="77777777" w:rsidTr="00E32735">
        <w:trPr>
          <w:trHeight w:val="700"/>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EB853C7" w14:textId="650769EE" w:rsidR="00480554" w:rsidRPr="00E32735" w:rsidRDefault="00480554" w:rsidP="00480554">
            <w:pPr>
              <w:spacing w:after="0" w:line="240" w:lineRule="auto"/>
              <w:ind w:left="66"/>
              <w:jc w:val="both"/>
              <w:textAlignment w:val="baseline"/>
              <w:rPr>
                <w:rFonts w:ascii="Arial Narrow" w:eastAsia="Times New Roman" w:hAnsi="Arial Narrow" w:cs="Times New Roman"/>
                <w:b/>
                <w:sz w:val="24"/>
                <w:szCs w:val="24"/>
              </w:rPr>
            </w:pPr>
            <w:r w:rsidRPr="00E32735">
              <w:rPr>
                <w:rFonts w:ascii="Arial Narrow" w:eastAsia="Times New Roman" w:hAnsi="Arial Narrow" w:cs="Times New Roman"/>
                <w:b/>
                <w:sz w:val="24"/>
                <w:szCs w:val="24"/>
              </w:rPr>
              <w:lastRenderedPageBreak/>
              <w:t>LIBRO DE TEXTO PRINCIPAL</w:t>
            </w:r>
          </w:p>
        </w:tc>
      </w:tr>
      <w:tr w:rsidR="00480554" w:rsidRPr="00AC17BB" w14:paraId="610DAF35" w14:textId="77777777" w:rsidTr="00C329D7">
        <w:trPr>
          <w:trHeight w:val="700"/>
        </w:trPr>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5AA235" w14:textId="639BF601" w:rsidR="00480554" w:rsidRDefault="00480554" w:rsidP="00480554">
            <w:pPr>
              <w:spacing w:after="0" w:line="240" w:lineRule="auto"/>
              <w:ind w:left="66"/>
              <w:jc w:val="both"/>
              <w:textAlignment w:val="baseline"/>
              <w:rPr>
                <w:rFonts w:ascii="Arial Narrow" w:eastAsia="Times New Roman" w:hAnsi="Arial Narrow" w:cs="Times New Roman"/>
                <w:sz w:val="24"/>
                <w:szCs w:val="24"/>
              </w:rPr>
            </w:pPr>
            <w:r>
              <w:rPr>
                <w:rFonts w:ascii="Arial Narrow" w:eastAsia="Times New Roman" w:hAnsi="Arial Narrow" w:cs="Times New Roman"/>
                <w:sz w:val="24"/>
                <w:szCs w:val="24"/>
              </w:rPr>
              <w:t>N/A</w:t>
            </w:r>
          </w:p>
        </w:tc>
      </w:tr>
      <w:tr w:rsidR="00480554" w:rsidRPr="00AC17BB" w14:paraId="1809D38A" w14:textId="77777777" w:rsidTr="00C329D7">
        <w:trPr>
          <w:trHeight w:val="400"/>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74CA82D3" w14:textId="2D5361C5" w:rsidR="00480554" w:rsidRPr="00AC17BB" w:rsidRDefault="00480554" w:rsidP="00480554">
            <w:pPr>
              <w:spacing w:before="240" w:after="240" w:line="24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t>BOSQUEJO DE CONTENIDO Y DISTRIBUCIÓN DEL TIEMPO</w:t>
            </w:r>
            <w:r>
              <w:rPr>
                <w:rFonts w:ascii="Arial Narrow" w:eastAsia="Times New Roman" w:hAnsi="Arial Narrow" w:cs="Times New Roman"/>
                <w:b/>
                <w:bCs/>
                <w:color w:val="000000"/>
                <w:sz w:val="24"/>
                <w:szCs w:val="24"/>
              </w:rPr>
              <w:t xml:space="preserve"> PARA LAS MODALIDADES PRESENCIAL, HIBRÍDA Y EN LÍNEA</w:t>
            </w:r>
            <w:r w:rsidRPr="00AC17BB">
              <w:rPr>
                <w:rFonts w:ascii="Arial Narrow" w:eastAsia="Times New Roman" w:hAnsi="Arial Narrow" w:cs="Times New Roman"/>
                <w:b/>
                <w:bCs/>
                <w:color w:val="000000"/>
                <w:sz w:val="24"/>
                <w:szCs w:val="24"/>
              </w:rPr>
              <w:t>:</w:t>
            </w:r>
            <w:r>
              <w:rPr>
                <w:rFonts w:ascii="Arial Narrow" w:eastAsia="Times New Roman" w:hAnsi="Arial Narrow" w:cs="Times New Roman"/>
                <w:b/>
                <w:bCs/>
                <w:color w:val="000000"/>
                <w:sz w:val="24"/>
                <w:szCs w:val="24"/>
              </w:rPr>
              <w:t xml:space="preserve"> </w:t>
            </w:r>
          </w:p>
        </w:tc>
      </w:tr>
      <w:tr w:rsidR="00480554" w:rsidRPr="00AC17BB" w14:paraId="554C8F96" w14:textId="77777777" w:rsidTr="005940E0">
        <w:trPr>
          <w:trHeight w:val="220"/>
        </w:trPr>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7BB5D" w14:textId="6DD80460" w:rsidR="00480554" w:rsidRDefault="00480554" w:rsidP="00480554">
            <w:pPr>
              <w:tabs>
                <w:tab w:val="left" w:pos="-720"/>
              </w:tabs>
              <w:suppressAutoHyphens/>
              <w:contextualSpacing/>
              <w:jc w:val="both"/>
              <w:rPr>
                <w:rFonts w:ascii="Arial Narrow" w:hAnsi="Arial Narrow" w:cstheme="minorHAnsi"/>
                <w:spacing w:val="-3"/>
                <w:sz w:val="24"/>
                <w:szCs w:val="24"/>
              </w:rPr>
            </w:pPr>
          </w:p>
          <w:p w14:paraId="0019F166" w14:textId="175F96A8" w:rsidR="00480554" w:rsidRPr="00EE46F2" w:rsidRDefault="00480554" w:rsidP="00480554">
            <w:pPr>
              <w:numPr>
                <w:ilvl w:val="0"/>
                <w:numId w:val="25"/>
              </w:numPr>
              <w:tabs>
                <w:tab w:val="left" w:pos="-720"/>
              </w:tabs>
              <w:suppressAutoHyphens/>
              <w:spacing w:after="0" w:line="240" w:lineRule="auto"/>
              <w:ind w:left="1080"/>
              <w:contextualSpacing/>
              <w:jc w:val="both"/>
              <w:rPr>
                <w:rFonts w:eastAsia="Century Schoolbook"/>
                <w:sz w:val="24"/>
                <w:szCs w:val="24"/>
              </w:rPr>
            </w:pPr>
            <w:r w:rsidRPr="00EE46F2">
              <w:rPr>
                <w:rFonts w:eastAsia="Century Schoolbook"/>
                <w:sz w:val="24"/>
                <w:szCs w:val="24"/>
              </w:rPr>
              <w:t>El in</w:t>
            </w:r>
            <w:r>
              <w:rPr>
                <w:rFonts w:eastAsia="Century Schoolbook"/>
                <w:sz w:val="24"/>
                <w:szCs w:val="24"/>
              </w:rPr>
              <w:t xml:space="preserve">ternado es un curso avanzado del Programa General </w:t>
            </w:r>
            <w:r w:rsidRPr="00EE46F2">
              <w:rPr>
                <w:rFonts w:eastAsia="Century Schoolbook"/>
                <w:sz w:val="24"/>
                <w:szCs w:val="24"/>
              </w:rPr>
              <w:t xml:space="preserve">que ofrece </w:t>
            </w:r>
            <w:r>
              <w:rPr>
                <w:rFonts w:eastAsia="Century Schoolbook"/>
                <w:sz w:val="24"/>
                <w:szCs w:val="24"/>
              </w:rPr>
              <w:t xml:space="preserve">la </w:t>
            </w:r>
            <w:r w:rsidRPr="00EE46F2">
              <w:rPr>
                <w:rFonts w:eastAsia="Century Schoolbook"/>
                <w:sz w:val="24"/>
                <w:szCs w:val="24"/>
              </w:rPr>
              <w:t>Facultad de Admini</w:t>
            </w:r>
            <w:r>
              <w:rPr>
                <w:rFonts w:eastAsia="Century Schoolbook"/>
                <w:sz w:val="24"/>
                <w:szCs w:val="24"/>
              </w:rPr>
              <w:t xml:space="preserve">stración de Empresas para dar </w:t>
            </w:r>
            <w:r w:rsidRPr="00EE46F2">
              <w:rPr>
                <w:rFonts w:eastAsia="Century Schoolbook"/>
                <w:sz w:val="24"/>
                <w:szCs w:val="24"/>
              </w:rPr>
              <w:t>oportunidad al estudiante de obtene</w:t>
            </w:r>
            <w:r>
              <w:rPr>
                <w:rFonts w:eastAsia="Century Schoolbook"/>
                <w:sz w:val="24"/>
                <w:szCs w:val="24"/>
              </w:rPr>
              <w:t>r una experiencia práctica en su</w:t>
            </w:r>
            <w:r w:rsidRPr="00EE46F2">
              <w:rPr>
                <w:rFonts w:eastAsia="Century Schoolbook"/>
                <w:sz w:val="24"/>
                <w:szCs w:val="24"/>
              </w:rPr>
              <w:t xml:space="preserve"> área</w:t>
            </w:r>
            <w:r>
              <w:rPr>
                <w:rFonts w:eastAsia="Century Schoolbook"/>
                <w:sz w:val="24"/>
                <w:szCs w:val="24"/>
              </w:rPr>
              <w:t xml:space="preserve"> de estudio</w:t>
            </w:r>
            <w:r w:rsidRPr="00EE46F2">
              <w:rPr>
                <w:rFonts w:eastAsia="Century Schoolbook"/>
                <w:sz w:val="24"/>
                <w:szCs w:val="24"/>
              </w:rPr>
              <w:t xml:space="preserve">. </w:t>
            </w:r>
          </w:p>
          <w:p w14:paraId="7E4E743F" w14:textId="3E07935D" w:rsidR="00480554" w:rsidRPr="00EE46F2" w:rsidRDefault="00480554" w:rsidP="00480554">
            <w:pPr>
              <w:numPr>
                <w:ilvl w:val="0"/>
                <w:numId w:val="25"/>
              </w:numPr>
              <w:tabs>
                <w:tab w:val="left" w:pos="-720"/>
              </w:tabs>
              <w:suppressAutoHyphens/>
              <w:spacing w:after="0" w:line="240" w:lineRule="auto"/>
              <w:ind w:left="1080"/>
              <w:contextualSpacing/>
              <w:jc w:val="both"/>
              <w:rPr>
                <w:rFonts w:eastAsia="Century Schoolbook"/>
                <w:sz w:val="24"/>
                <w:szCs w:val="24"/>
              </w:rPr>
            </w:pPr>
            <w:r w:rsidRPr="00EE46F2">
              <w:rPr>
                <w:rFonts w:eastAsia="Century Schoolbook"/>
                <w:sz w:val="24"/>
                <w:szCs w:val="24"/>
                <w:lang w:val="es-ES"/>
              </w:rPr>
              <w:t xml:space="preserve">La experiencia práctica </w:t>
            </w:r>
            <w:r>
              <w:rPr>
                <w:rFonts w:eastAsia="Century Schoolbook"/>
                <w:sz w:val="24"/>
                <w:szCs w:val="24"/>
                <w:lang w:val="es-ES"/>
              </w:rPr>
              <w:t xml:space="preserve">de </w:t>
            </w:r>
            <w:r w:rsidR="007974D9">
              <w:rPr>
                <w:rFonts w:eastAsia="Century Schoolbook"/>
                <w:sz w:val="24"/>
                <w:szCs w:val="24"/>
                <w:lang w:val="es-ES"/>
              </w:rPr>
              <w:t>350</w:t>
            </w:r>
            <w:r>
              <w:rPr>
                <w:rFonts w:eastAsia="Century Schoolbook"/>
                <w:sz w:val="24"/>
                <w:szCs w:val="24"/>
                <w:lang w:val="es-ES"/>
              </w:rPr>
              <w:t xml:space="preserve"> horas </w:t>
            </w:r>
            <w:r w:rsidRPr="00EE46F2">
              <w:rPr>
                <w:rFonts w:eastAsia="Century Schoolbook"/>
                <w:sz w:val="24"/>
                <w:szCs w:val="24"/>
                <w:lang w:val="es-ES"/>
              </w:rPr>
              <w:t>expone al estudiante a la dinámica administrativa del mundo real de trabajo y lo capacita para poder integrar sus estudios al conocimiento directo del quehacer empresarial. Esta exper</w:t>
            </w:r>
            <w:r>
              <w:rPr>
                <w:rFonts w:eastAsia="Century Schoolbook"/>
                <w:sz w:val="24"/>
                <w:szCs w:val="24"/>
                <w:lang w:val="es-ES"/>
              </w:rPr>
              <w:t xml:space="preserve">iencia no se puede producir en </w:t>
            </w:r>
            <w:r w:rsidRPr="00EE46F2">
              <w:rPr>
                <w:rFonts w:eastAsia="Century Schoolbook"/>
                <w:sz w:val="24"/>
                <w:szCs w:val="24"/>
                <w:lang w:val="es-ES"/>
              </w:rPr>
              <w:t>un curso tradicional.</w:t>
            </w:r>
          </w:p>
          <w:p w14:paraId="6B62857E" w14:textId="74C9A8D4" w:rsidR="00480554" w:rsidRPr="00EE46F2" w:rsidRDefault="00480554" w:rsidP="00480554">
            <w:pPr>
              <w:numPr>
                <w:ilvl w:val="0"/>
                <w:numId w:val="25"/>
              </w:numPr>
              <w:tabs>
                <w:tab w:val="left" w:pos="-720"/>
              </w:tabs>
              <w:suppressAutoHyphens/>
              <w:spacing w:after="0" w:line="240" w:lineRule="auto"/>
              <w:ind w:left="1080"/>
              <w:contextualSpacing/>
              <w:jc w:val="both"/>
              <w:rPr>
                <w:rFonts w:eastAsia="Century Schoolbook"/>
                <w:sz w:val="24"/>
                <w:szCs w:val="24"/>
              </w:rPr>
            </w:pPr>
            <w:r w:rsidRPr="00EE46F2">
              <w:rPr>
                <w:rFonts w:eastAsia="Century Schoolbook"/>
                <w:sz w:val="24"/>
                <w:szCs w:val="24"/>
              </w:rPr>
              <w:t xml:space="preserve">El curso es equivalente a </w:t>
            </w:r>
            <w:r w:rsidR="00143455">
              <w:rPr>
                <w:rFonts w:eastAsia="Century Schoolbook"/>
                <w:sz w:val="24"/>
                <w:szCs w:val="24"/>
              </w:rPr>
              <w:t>cuatro</w:t>
            </w:r>
            <w:r w:rsidRPr="00EE46F2">
              <w:rPr>
                <w:rFonts w:eastAsia="Century Schoolbook"/>
                <w:sz w:val="24"/>
                <w:szCs w:val="24"/>
              </w:rPr>
              <w:t xml:space="preserve"> créditos y fue diseñado para que el estudiante pueda obtener una experiencia práctica durante el semestre en un centro de trabajo. </w:t>
            </w:r>
            <w:r>
              <w:rPr>
                <w:rFonts w:eastAsia="Century Schoolbook"/>
                <w:sz w:val="24"/>
                <w:szCs w:val="24"/>
                <w:lang w:val="es-ES"/>
              </w:rPr>
              <w:t>Cada estudiante establecerá el</w:t>
            </w:r>
            <w:r w:rsidRPr="00EE46F2">
              <w:rPr>
                <w:rFonts w:eastAsia="Century Schoolbook"/>
                <w:sz w:val="24"/>
                <w:szCs w:val="24"/>
                <w:lang w:val="es-ES"/>
              </w:rPr>
              <w:t xml:space="preserve"> horario </w:t>
            </w:r>
            <w:r>
              <w:rPr>
                <w:rFonts w:eastAsia="Century Schoolbook"/>
                <w:sz w:val="24"/>
                <w:szCs w:val="24"/>
                <w:lang w:val="es-ES"/>
              </w:rPr>
              <w:t xml:space="preserve">de trabajo </w:t>
            </w:r>
            <w:r w:rsidRPr="00EE46F2">
              <w:rPr>
                <w:rFonts w:eastAsia="Century Schoolbook"/>
                <w:sz w:val="24"/>
                <w:szCs w:val="24"/>
                <w:lang w:val="es-ES"/>
              </w:rPr>
              <w:t>con su patrono</w:t>
            </w:r>
            <w:r>
              <w:rPr>
                <w:rFonts w:eastAsia="Century Schoolbook"/>
                <w:sz w:val="24"/>
                <w:szCs w:val="24"/>
                <w:lang w:val="es-ES"/>
              </w:rPr>
              <w:t xml:space="preserve"> o supervisor</w:t>
            </w:r>
            <w:r w:rsidRPr="00EE46F2">
              <w:rPr>
                <w:rFonts w:eastAsia="Century Schoolbook"/>
                <w:sz w:val="24"/>
                <w:szCs w:val="24"/>
                <w:lang w:val="es-ES"/>
              </w:rPr>
              <w:t xml:space="preserve">. </w:t>
            </w:r>
          </w:p>
          <w:p w14:paraId="1A669E6A" w14:textId="418A3E1E" w:rsidR="00480554" w:rsidRPr="004F16A5" w:rsidRDefault="00480554" w:rsidP="00480554">
            <w:pPr>
              <w:numPr>
                <w:ilvl w:val="0"/>
                <w:numId w:val="25"/>
              </w:numPr>
              <w:tabs>
                <w:tab w:val="left" w:pos="-720"/>
              </w:tabs>
              <w:suppressAutoHyphens/>
              <w:spacing w:after="0" w:line="240" w:lineRule="auto"/>
              <w:ind w:left="1080"/>
              <w:contextualSpacing/>
              <w:jc w:val="both"/>
              <w:rPr>
                <w:rFonts w:eastAsia="Century Schoolbook" w:cstheme="minorHAnsi"/>
                <w:sz w:val="24"/>
                <w:szCs w:val="24"/>
              </w:rPr>
            </w:pPr>
            <w:r w:rsidRPr="00EE46F2">
              <w:rPr>
                <w:rFonts w:eastAsia="Century Schoolbook"/>
                <w:sz w:val="24"/>
                <w:szCs w:val="24"/>
              </w:rPr>
              <w:t>El supervisor inmediato debe</w:t>
            </w:r>
            <w:r>
              <w:rPr>
                <w:rFonts w:eastAsia="Century Schoolbook"/>
                <w:sz w:val="24"/>
                <w:szCs w:val="24"/>
              </w:rPr>
              <w:t>rá</w:t>
            </w:r>
            <w:r w:rsidRPr="00EE46F2">
              <w:rPr>
                <w:rFonts w:eastAsia="Century Schoolbook"/>
                <w:sz w:val="24"/>
                <w:szCs w:val="24"/>
              </w:rPr>
              <w:t xml:space="preserve"> delegar </w:t>
            </w:r>
            <w:r>
              <w:rPr>
                <w:rFonts w:eastAsia="Century Schoolbook"/>
                <w:sz w:val="24"/>
                <w:szCs w:val="24"/>
              </w:rPr>
              <w:t xml:space="preserve">en el estudiante </w:t>
            </w:r>
            <w:r w:rsidRPr="00EE46F2">
              <w:rPr>
                <w:rFonts w:eastAsia="Century Schoolbook"/>
                <w:sz w:val="24"/>
                <w:szCs w:val="24"/>
              </w:rPr>
              <w:t xml:space="preserve">funciones básicas relacionadas al campo de la </w:t>
            </w:r>
            <w:r w:rsidR="00143455">
              <w:rPr>
                <w:rFonts w:eastAsia="Century Schoolbook"/>
                <w:sz w:val="24"/>
                <w:szCs w:val="24"/>
              </w:rPr>
              <w:t>contabilidad. El patrono deberá completar los informes de horas semanales trabajadas junto con el estudiante</w:t>
            </w:r>
            <w:r w:rsidRPr="00EE46F2">
              <w:rPr>
                <w:rFonts w:eastAsia="Century Schoolbook"/>
                <w:sz w:val="24"/>
                <w:szCs w:val="24"/>
              </w:rPr>
              <w:t xml:space="preserve"> y </w:t>
            </w:r>
            <w:r w:rsidR="00143455">
              <w:rPr>
                <w:rFonts w:eastAsia="Century Schoolbook"/>
                <w:sz w:val="24"/>
                <w:szCs w:val="24"/>
              </w:rPr>
              <w:t>evaluar la labor del mismo.</w:t>
            </w:r>
          </w:p>
          <w:p w14:paraId="0970FB4F" w14:textId="218B2FCC" w:rsidR="00480554" w:rsidRPr="00143455" w:rsidRDefault="00480554" w:rsidP="00143455">
            <w:pPr>
              <w:numPr>
                <w:ilvl w:val="0"/>
                <w:numId w:val="25"/>
              </w:numPr>
              <w:tabs>
                <w:tab w:val="left" w:pos="-720"/>
              </w:tabs>
              <w:suppressAutoHyphens/>
              <w:spacing w:after="0" w:line="240" w:lineRule="auto"/>
              <w:ind w:left="1080"/>
              <w:contextualSpacing/>
              <w:jc w:val="both"/>
              <w:rPr>
                <w:rFonts w:eastAsia="Century Schoolbook" w:cstheme="minorHAnsi"/>
                <w:sz w:val="24"/>
                <w:szCs w:val="24"/>
              </w:rPr>
            </w:pPr>
            <w:r w:rsidRPr="004F16A5">
              <w:rPr>
                <w:rFonts w:eastAsia="Century Schoolbook" w:cstheme="minorHAnsi"/>
                <w:sz w:val="24"/>
                <w:szCs w:val="24"/>
              </w:rPr>
              <w:t>Entre los documentos requeridos para evaluar el desempeño del estudiante se encuentran:</w:t>
            </w:r>
          </w:p>
          <w:p w14:paraId="0E512FF9" w14:textId="77777777" w:rsidR="00AE1665" w:rsidRDefault="00AE1665" w:rsidP="00480554">
            <w:pPr>
              <w:numPr>
                <w:ilvl w:val="0"/>
                <w:numId w:val="26"/>
              </w:numPr>
              <w:tabs>
                <w:tab w:val="left" w:pos="-720"/>
              </w:tabs>
              <w:suppressAutoHyphens/>
              <w:spacing w:after="0" w:line="240" w:lineRule="auto"/>
              <w:ind w:left="966" w:firstLine="270"/>
              <w:contextualSpacing/>
              <w:jc w:val="both"/>
              <w:rPr>
                <w:rFonts w:eastAsia="Century Schoolbook" w:cstheme="minorHAnsi"/>
                <w:sz w:val="24"/>
                <w:szCs w:val="24"/>
              </w:rPr>
            </w:pPr>
            <w:r>
              <w:rPr>
                <w:rFonts w:eastAsia="Century Schoolbook" w:cstheme="minorHAnsi"/>
                <w:sz w:val="24"/>
                <w:szCs w:val="24"/>
              </w:rPr>
              <w:t>Solicitud</w:t>
            </w:r>
          </w:p>
          <w:p w14:paraId="4E65B37B" w14:textId="4DCD3EBD" w:rsidR="00480554" w:rsidRPr="004F16A5" w:rsidRDefault="00AE1665" w:rsidP="00480554">
            <w:pPr>
              <w:numPr>
                <w:ilvl w:val="0"/>
                <w:numId w:val="26"/>
              </w:numPr>
              <w:tabs>
                <w:tab w:val="left" w:pos="-720"/>
              </w:tabs>
              <w:suppressAutoHyphens/>
              <w:spacing w:after="0" w:line="240" w:lineRule="auto"/>
              <w:ind w:left="966" w:firstLine="270"/>
              <w:contextualSpacing/>
              <w:jc w:val="both"/>
              <w:rPr>
                <w:rFonts w:eastAsia="Century Schoolbook" w:cstheme="minorHAnsi"/>
                <w:sz w:val="24"/>
                <w:szCs w:val="24"/>
              </w:rPr>
            </w:pPr>
            <w:r>
              <w:rPr>
                <w:rFonts w:eastAsia="Century Schoolbook" w:cstheme="minorHAnsi"/>
                <w:sz w:val="24"/>
                <w:szCs w:val="24"/>
              </w:rPr>
              <w:t xml:space="preserve"> </w:t>
            </w:r>
            <w:r w:rsidR="00480554" w:rsidRPr="004F16A5">
              <w:rPr>
                <w:rFonts w:eastAsia="Century Schoolbook" w:cstheme="minorHAnsi"/>
                <w:sz w:val="24"/>
                <w:szCs w:val="24"/>
              </w:rPr>
              <w:t>Relevo</w:t>
            </w:r>
            <w:r>
              <w:rPr>
                <w:rFonts w:eastAsia="Century Schoolbook" w:cstheme="minorHAnsi"/>
                <w:sz w:val="24"/>
                <w:szCs w:val="24"/>
              </w:rPr>
              <w:t xml:space="preserve"> </w:t>
            </w:r>
          </w:p>
          <w:p w14:paraId="2EA34EDA" w14:textId="332FD405" w:rsidR="00480554" w:rsidRPr="004F16A5" w:rsidRDefault="00480554" w:rsidP="00480554">
            <w:pPr>
              <w:numPr>
                <w:ilvl w:val="0"/>
                <w:numId w:val="26"/>
              </w:numPr>
              <w:tabs>
                <w:tab w:val="left" w:pos="-720"/>
              </w:tabs>
              <w:suppressAutoHyphens/>
              <w:spacing w:after="0" w:line="240" w:lineRule="auto"/>
              <w:ind w:left="966" w:firstLine="270"/>
              <w:contextualSpacing/>
              <w:jc w:val="both"/>
              <w:rPr>
                <w:rFonts w:eastAsia="Century Schoolbook" w:cstheme="minorHAnsi"/>
                <w:sz w:val="24"/>
                <w:szCs w:val="24"/>
              </w:rPr>
            </w:pPr>
            <w:r w:rsidRPr="004F16A5">
              <w:rPr>
                <w:rFonts w:eastAsia="Century Schoolbook" w:cstheme="minorHAnsi"/>
                <w:sz w:val="24"/>
                <w:szCs w:val="24"/>
              </w:rPr>
              <w:t>Acuerdo</w:t>
            </w:r>
            <w:r w:rsidR="00143455">
              <w:rPr>
                <w:rFonts w:eastAsia="Century Schoolbook" w:cstheme="minorHAnsi"/>
                <w:sz w:val="24"/>
                <w:szCs w:val="24"/>
              </w:rPr>
              <w:t xml:space="preserve"> </w:t>
            </w:r>
            <w:r w:rsidR="00135D65">
              <w:rPr>
                <w:rFonts w:eastAsia="Century Schoolbook" w:cstheme="minorHAnsi"/>
                <w:sz w:val="24"/>
                <w:szCs w:val="24"/>
              </w:rPr>
              <w:t>sobre Experiencia de Internado</w:t>
            </w:r>
          </w:p>
          <w:p w14:paraId="4A14BA84" w14:textId="1D454001" w:rsidR="00480554" w:rsidRPr="004F16A5" w:rsidRDefault="00480554" w:rsidP="00480554">
            <w:pPr>
              <w:numPr>
                <w:ilvl w:val="0"/>
                <w:numId w:val="26"/>
              </w:numPr>
              <w:tabs>
                <w:tab w:val="left" w:pos="-720"/>
              </w:tabs>
              <w:suppressAutoHyphens/>
              <w:spacing w:after="0" w:line="240" w:lineRule="auto"/>
              <w:ind w:left="966" w:firstLine="270"/>
              <w:contextualSpacing/>
              <w:jc w:val="both"/>
              <w:rPr>
                <w:rFonts w:eastAsia="Century Schoolbook" w:cstheme="minorHAnsi"/>
                <w:sz w:val="24"/>
                <w:szCs w:val="24"/>
              </w:rPr>
            </w:pPr>
            <w:r w:rsidRPr="004F16A5">
              <w:rPr>
                <w:rFonts w:eastAsia="Century Schoolbook" w:cstheme="minorHAnsi"/>
                <w:sz w:val="24"/>
                <w:szCs w:val="24"/>
              </w:rPr>
              <w:t>Informe</w:t>
            </w:r>
            <w:r w:rsidR="00135D65">
              <w:rPr>
                <w:rFonts w:eastAsia="Century Schoolbook" w:cstheme="minorHAnsi"/>
                <w:sz w:val="24"/>
                <w:szCs w:val="24"/>
              </w:rPr>
              <w:t xml:space="preserve"> Semanal del Trabajo Realizado</w:t>
            </w:r>
            <w:r w:rsidRPr="004F16A5">
              <w:rPr>
                <w:rFonts w:eastAsia="Century Schoolbook" w:cstheme="minorHAnsi"/>
                <w:sz w:val="24"/>
                <w:szCs w:val="24"/>
              </w:rPr>
              <w:t xml:space="preserve"> </w:t>
            </w:r>
          </w:p>
          <w:p w14:paraId="150E2D66" w14:textId="1DCFF9B0" w:rsidR="00480554" w:rsidRPr="00143455" w:rsidRDefault="00143455" w:rsidP="00143455">
            <w:pPr>
              <w:numPr>
                <w:ilvl w:val="0"/>
                <w:numId w:val="26"/>
              </w:numPr>
              <w:tabs>
                <w:tab w:val="left" w:pos="-720"/>
              </w:tabs>
              <w:suppressAutoHyphens/>
              <w:spacing w:after="0" w:line="240" w:lineRule="auto"/>
              <w:ind w:left="966" w:firstLine="270"/>
              <w:contextualSpacing/>
              <w:jc w:val="both"/>
              <w:rPr>
                <w:rFonts w:eastAsia="Century Schoolbook" w:cstheme="minorHAnsi"/>
                <w:sz w:val="24"/>
                <w:szCs w:val="24"/>
              </w:rPr>
            </w:pPr>
            <w:r>
              <w:rPr>
                <w:rFonts w:eastAsia="Century Schoolbook" w:cstheme="minorHAnsi"/>
                <w:sz w:val="24"/>
                <w:szCs w:val="24"/>
              </w:rPr>
              <w:t>Evaluaci</w:t>
            </w:r>
            <w:r w:rsidR="00AE1665">
              <w:rPr>
                <w:rFonts w:eastAsia="Century Schoolbook" w:cstheme="minorHAnsi"/>
                <w:sz w:val="24"/>
                <w:szCs w:val="24"/>
              </w:rPr>
              <w:t>ó</w:t>
            </w:r>
            <w:r>
              <w:rPr>
                <w:rFonts w:eastAsia="Century Schoolbook" w:cstheme="minorHAnsi"/>
                <w:sz w:val="24"/>
                <w:szCs w:val="24"/>
              </w:rPr>
              <w:t xml:space="preserve">n de </w:t>
            </w:r>
            <w:r w:rsidR="00135D65">
              <w:rPr>
                <w:rFonts w:eastAsia="Century Schoolbook" w:cstheme="minorHAnsi"/>
                <w:sz w:val="24"/>
                <w:szCs w:val="24"/>
              </w:rPr>
              <w:t>Progreso de Internado</w:t>
            </w:r>
            <w:r w:rsidR="00AE1665">
              <w:rPr>
                <w:rFonts w:eastAsia="Century Schoolbook" w:cstheme="minorHAnsi"/>
                <w:sz w:val="24"/>
                <w:szCs w:val="24"/>
              </w:rPr>
              <w:t xml:space="preserve">(Dos </w:t>
            </w:r>
            <w:r w:rsidR="009A26BC">
              <w:rPr>
                <w:rFonts w:eastAsia="Century Schoolbook" w:cstheme="minorHAnsi"/>
                <w:sz w:val="24"/>
                <w:szCs w:val="24"/>
              </w:rPr>
              <w:t xml:space="preserve">informes </w:t>
            </w:r>
            <w:r w:rsidR="00AE1665">
              <w:rPr>
                <w:rFonts w:eastAsia="Century Schoolbook" w:cstheme="minorHAnsi"/>
                <w:sz w:val="24"/>
                <w:szCs w:val="24"/>
              </w:rPr>
              <w:t>durante el periodo lectivo)</w:t>
            </w:r>
          </w:p>
          <w:p w14:paraId="2D9F5A00" w14:textId="5BF05A66" w:rsidR="00480554" w:rsidRPr="00BA6D72" w:rsidRDefault="00480554" w:rsidP="00480554">
            <w:pPr>
              <w:numPr>
                <w:ilvl w:val="0"/>
                <w:numId w:val="26"/>
              </w:numPr>
              <w:tabs>
                <w:tab w:val="left" w:pos="-720"/>
              </w:tabs>
              <w:suppressAutoHyphens/>
              <w:spacing w:after="0" w:line="240" w:lineRule="auto"/>
              <w:ind w:left="966" w:firstLine="270"/>
              <w:contextualSpacing/>
              <w:jc w:val="both"/>
              <w:rPr>
                <w:rFonts w:ascii="Arial Narrow" w:eastAsia="Century Schoolbook" w:hAnsi="Arial Narrow"/>
                <w:sz w:val="24"/>
                <w:szCs w:val="24"/>
              </w:rPr>
            </w:pPr>
            <w:r w:rsidRPr="004F16A5">
              <w:rPr>
                <w:rFonts w:eastAsia="Century Schoolbook" w:cstheme="minorHAnsi"/>
                <w:sz w:val="24"/>
                <w:szCs w:val="24"/>
              </w:rPr>
              <w:t>Ensayo reflexivo</w:t>
            </w:r>
          </w:p>
        </w:tc>
      </w:tr>
      <w:tr w:rsidR="00480554" w:rsidRPr="00AC17BB" w14:paraId="657F6912" w14:textId="77777777" w:rsidTr="00E14976">
        <w:trPr>
          <w:trHeight w:val="240"/>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2E6A61D" w14:textId="77777777" w:rsidR="00480554" w:rsidRPr="00BA6D72" w:rsidRDefault="00480554" w:rsidP="00480554">
            <w:pPr>
              <w:spacing w:before="240" w:after="240" w:line="240" w:lineRule="auto"/>
              <w:jc w:val="both"/>
              <w:rPr>
                <w:rFonts w:ascii="Arial Narrow" w:eastAsia="Times New Roman" w:hAnsi="Arial Narrow" w:cs="Times New Roman"/>
                <w:b/>
                <w:bCs/>
                <w:color w:val="000000"/>
                <w:sz w:val="24"/>
                <w:szCs w:val="24"/>
                <w:lang w:val="en-US"/>
              </w:rPr>
            </w:pPr>
            <w:r w:rsidRPr="00BA6D72">
              <w:rPr>
                <w:rFonts w:ascii="Arial Narrow" w:eastAsia="Times New Roman" w:hAnsi="Arial Narrow" w:cs="Times New Roman"/>
                <w:b/>
                <w:bCs/>
                <w:color w:val="000000"/>
                <w:sz w:val="24"/>
                <w:szCs w:val="24"/>
                <w:lang w:val="en-US"/>
              </w:rPr>
              <w:t>TÉCNICAS INSTRUCCIONALES:</w:t>
            </w:r>
          </w:p>
        </w:tc>
      </w:tr>
      <w:tr w:rsidR="00480554" w:rsidRPr="00AC17BB" w14:paraId="371E15C0" w14:textId="77777777" w:rsidTr="00E14976">
        <w:trPr>
          <w:trHeight w:val="260"/>
        </w:trPr>
        <w:tc>
          <w:tcPr>
            <w:tcW w:w="3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63EEBCC5" w14:textId="77777777" w:rsidR="00480554" w:rsidRPr="00BA6D72" w:rsidRDefault="00480554" w:rsidP="00480554">
            <w:pPr>
              <w:pStyle w:val="Default"/>
              <w:spacing w:before="120" w:after="120"/>
              <w:jc w:val="center"/>
              <w:rPr>
                <w:rFonts w:ascii="Arial Narrow" w:eastAsia="Times New Roman" w:hAnsi="Arial Narrow" w:cs="Times New Roman"/>
                <w:lang w:val="es-PR"/>
              </w:rPr>
            </w:pPr>
            <w:r w:rsidRPr="00BA6D72">
              <w:rPr>
                <w:rFonts w:ascii="Arial Narrow" w:hAnsi="Arial Narrow"/>
                <w:b/>
                <w:lang w:val="es-PR"/>
              </w:rPr>
              <w:lastRenderedPageBreak/>
              <w:t>Presencial</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CCAB41" w14:textId="77777777" w:rsidR="00480554" w:rsidRPr="00BA6D72" w:rsidRDefault="00480554" w:rsidP="00480554">
            <w:pPr>
              <w:spacing w:before="120" w:after="120" w:line="240" w:lineRule="auto"/>
              <w:jc w:val="center"/>
              <w:textAlignment w:val="baseline"/>
              <w:rPr>
                <w:rFonts w:ascii="Arial Narrow" w:eastAsia="Times New Roman" w:hAnsi="Arial Narrow" w:cs="Times New Roman"/>
                <w:b/>
                <w:color w:val="000000"/>
                <w:sz w:val="24"/>
                <w:szCs w:val="24"/>
              </w:rPr>
            </w:pPr>
            <w:r w:rsidRPr="00BA6D72">
              <w:rPr>
                <w:rFonts w:ascii="Arial Narrow" w:eastAsia="Times New Roman" w:hAnsi="Arial Narrow" w:cs="Times New Roman"/>
                <w:b/>
                <w:color w:val="000000"/>
                <w:sz w:val="24"/>
                <w:szCs w:val="24"/>
              </w:rPr>
              <w:t>Híbrido</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D2C6B6" w14:textId="21ED0739" w:rsidR="00480554" w:rsidRPr="00BA6D72" w:rsidRDefault="00480554" w:rsidP="00480554">
            <w:pPr>
              <w:spacing w:before="120" w:after="120" w:line="240" w:lineRule="auto"/>
              <w:jc w:val="center"/>
              <w:textAlignment w:val="baseline"/>
              <w:rPr>
                <w:rFonts w:ascii="Arial Narrow" w:eastAsia="Times New Roman" w:hAnsi="Arial Narrow" w:cs="Times New Roman"/>
                <w:b/>
                <w:color w:val="000000"/>
                <w:sz w:val="24"/>
                <w:szCs w:val="24"/>
              </w:rPr>
            </w:pPr>
            <w:r>
              <w:rPr>
                <w:rFonts w:ascii="Arial Narrow" w:eastAsia="Times New Roman" w:hAnsi="Arial Narrow" w:cs="Times New Roman"/>
                <w:b/>
                <w:color w:val="000000"/>
                <w:sz w:val="24"/>
                <w:szCs w:val="24"/>
              </w:rPr>
              <w:t>En l</w:t>
            </w:r>
            <w:r w:rsidR="00AE1665">
              <w:rPr>
                <w:rFonts w:ascii="Arial Narrow" w:eastAsia="Times New Roman" w:hAnsi="Arial Narrow" w:cs="Times New Roman"/>
                <w:b/>
                <w:color w:val="000000"/>
                <w:sz w:val="24"/>
                <w:szCs w:val="24"/>
              </w:rPr>
              <w:t>í</w:t>
            </w:r>
            <w:r>
              <w:rPr>
                <w:rFonts w:ascii="Arial Narrow" w:eastAsia="Times New Roman" w:hAnsi="Arial Narrow" w:cs="Times New Roman"/>
                <w:b/>
                <w:color w:val="000000"/>
                <w:sz w:val="24"/>
                <w:szCs w:val="24"/>
              </w:rPr>
              <w:t>nea</w:t>
            </w:r>
          </w:p>
        </w:tc>
      </w:tr>
      <w:tr w:rsidR="00480554" w:rsidRPr="00AC17BB" w14:paraId="36EF2674" w14:textId="77777777" w:rsidTr="001472F4">
        <w:trPr>
          <w:trHeight w:val="260"/>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68D7B" w14:textId="77777777" w:rsidR="00480554" w:rsidRPr="00BA6D72" w:rsidRDefault="00480554" w:rsidP="00480554">
            <w:pPr>
              <w:pStyle w:val="Default"/>
              <w:numPr>
                <w:ilvl w:val="0"/>
                <w:numId w:val="21"/>
              </w:numPr>
              <w:spacing w:line="276" w:lineRule="auto"/>
              <w:ind w:left="334"/>
              <w:rPr>
                <w:rFonts w:ascii="Arial Narrow" w:hAnsi="Arial Narrow"/>
                <w:lang w:val="es-PR"/>
              </w:rPr>
            </w:pPr>
            <w:r w:rsidRPr="00BA6D72">
              <w:rPr>
                <w:rFonts w:ascii="Arial Narrow" w:hAnsi="Arial Narrow"/>
                <w:lang w:val="es-PR"/>
              </w:rPr>
              <w:t>Conferencias del profesor</w:t>
            </w:r>
          </w:p>
          <w:p w14:paraId="711E8A96" w14:textId="77777777" w:rsidR="00480554" w:rsidRPr="00BA6D72" w:rsidRDefault="00480554" w:rsidP="00480554">
            <w:pPr>
              <w:pStyle w:val="Default"/>
              <w:numPr>
                <w:ilvl w:val="0"/>
                <w:numId w:val="21"/>
              </w:numPr>
              <w:spacing w:line="276" w:lineRule="auto"/>
              <w:ind w:left="334"/>
              <w:rPr>
                <w:rFonts w:ascii="Arial Narrow" w:hAnsi="Arial Narrow"/>
                <w:lang w:val="es-PR"/>
              </w:rPr>
            </w:pPr>
            <w:r w:rsidRPr="00BA6D72">
              <w:rPr>
                <w:rFonts w:ascii="Arial Narrow" w:hAnsi="Arial Narrow"/>
                <w:lang w:val="es-PR"/>
              </w:rPr>
              <w:t>Lecturas</w:t>
            </w:r>
          </w:p>
          <w:p w14:paraId="3BB793B4" w14:textId="77777777" w:rsidR="00480554" w:rsidRPr="00BA6D72" w:rsidRDefault="00480554" w:rsidP="00480554">
            <w:pPr>
              <w:pStyle w:val="ListParagraph"/>
              <w:numPr>
                <w:ilvl w:val="0"/>
                <w:numId w:val="21"/>
              </w:numPr>
              <w:spacing w:after="0" w:line="276" w:lineRule="auto"/>
              <w:ind w:left="334" w:right="163"/>
              <w:textAlignment w:val="baseline"/>
              <w:rPr>
                <w:rFonts w:ascii="Arial Narrow" w:hAnsi="Arial Narrow"/>
                <w:sz w:val="24"/>
                <w:szCs w:val="24"/>
              </w:rPr>
            </w:pPr>
            <w:r w:rsidRPr="00BA6D72">
              <w:rPr>
                <w:rFonts w:ascii="Arial Narrow" w:hAnsi="Arial Narrow"/>
                <w:sz w:val="24"/>
                <w:szCs w:val="24"/>
              </w:rPr>
              <w:t>Trabajos en grupo</w:t>
            </w:r>
          </w:p>
          <w:p w14:paraId="0CAA39EF" w14:textId="77777777" w:rsidR="00480554" w:rsidRPr="00BA6D72" w:rsidRDefault="00480554" w:rsidP="00480554">
            <w:pPr>
              <w:pStyle w:val="ListParagraph"/>
              <w:numPr>
                <w:ilvl w:val="0"/>
                <w:numId w:val="21"/>
              </w:numPr>
              <w:spacing w:after="0" w:line="276" w:lineRule="auto"/>
              <w:ind w:left="334" w:right="163"/>
              <w:textAlignment w:val="baseline"/>
              <w:rPr>
                <w:rFonts w:ascii="Arial Narrow" w:hAnsi="Arial Narrow"/>
                <w:sz w:val="24"/>
                <w:szCs w:val="24"/>
              </w:rPr>
            </w:pPr>
            <w:r w:rsidRPr="00BA6D72">
              <w:rPr>
                <w:rFonts w:ascii="Arial Narrow" w:hAnsi="Arial Narrow"/>
                <w:sz w:val="24"/>
                <w:szCs w:val="24"/>
              </w:rPr>
              <w:t>Tareas individuales</w:t>
            </w:r>
          </w:p>
          <w:p w14:paraId="797D3B9F" w14:textId="77777777" w:rsidR="00480554" w:rsidRPr="00BA6D72" w:rsidRDefault="00480554" w:rsidP="00480554">
            <w:pPr>
              <w:pStyle w:val="ListParagraph"/>
              <w:numPr>
                <w:ilvl w:val="0"/>
                <w:numId w:val="21"/>
              </w:numPr>
              <w:spacing w:after="0" w:line="276" w:lineRule="auto"/>
              <w:ind w:left="334" w:right="163"/>
              <w:textAlignment w:val="baseline"/>
              <w:rPr>
                <w:rFonts w:ascii="Arial Narrow" w:hAnsi="Arial Narrow"/>
                <w:sz w:val="24"/>
                <w:szCs w:val="24"/>
              </w:rPr>
            </w:pPr>
            <w:r w:rsidRPr="00BA6D72">
              <w:rPr>
                <w:rFonts w:ascii="Arial Narrow" w:hAnsi="Arial Narrow"/>
                <w:sz w:val="24"/>
                <w:szCs w:val="24"/>
              </w:rPr>
              <w:t>Actividades de avalúo</w:t>
            </w:r>
          </w:p>
          <w:p w14:paraId="54652CA2" w14:textId="77777777" w:rsidR="00480554" w:rsidRPr="00BA6D72" w:rsidRDefault="00480554" w:rsidP="00480554">
            <w:pPr>
              <w:pStyle w:val="ListParagraph"/>
              <w:numPr>
                <w:ilvl w:val="0"/>
                <w:numId w:val="21"/>
              </w:numPr>
              <w:spacing w:after="0" w:line="276" w:lineRule="auto"/>
              <w:ind w:left="334" w:right="163"/>
              <w:textAlignment w:val="baseline"/>
              <w:rPr>
                <w:rFonts w:ascii="Arial Narrow" w:hAnsi="Arial Narrow"/>
                <w:sz w:val="24"/>
                <w:szCs w:val="24"/>
              </w:rPr>
            </w:pPr>
            <w:r w:rsidRPr="00BA6D72">
              <w:rPr>
                <w:rFonts w:ascii="Arial Narrow" w:hAnsi="Arial Narrow"/>
                <w:sz w:val="24"/>
                <w:szCs w:val="24"/>
              </w:rPr>
              <w:t>Actividades prácticas</w:t>
            </w:r>
          </w:p>
          <w:p w14:paraId="75D0853B" w14:textId="486E3604" w:rsidR="00480554" w:rsidRPr="00BA6D72" w:rsidRDefault="00480554" w:rsidP="00480554">
            <w:pPr>
              <w:pStyle w:val="Default"/>
              <w:numPr>
                <w:ilvl w:val="0"/>
                <w:numId w:val="21"/>
              </w:numPr>
              <w:spacing w:line="360" w:lineRule="auto"/>
              <w:ind w:left="334"/>
              <w:rPr>
                <w:rFonts w:ascii="Arial Narrow" w:hAnsi="Arial Narrow"/>
                <w:b/>
                <w:lang w:val="es-ES"/>
              </w:rPr>
            </w:pPr>
            <w:r w:rsidRPr="00BA6D72">
              <w:rPr>
                <w:rFonts w:ascii="Arial Narrow" w:eastAsia="Times New Roman" w:hAnsi="Arial Narrow" w:cs="Times New Roman"/>
                <w:lang w:val="es-ES"/>
              </w:rPr>
              <w:t>Presentaciones orales</w:t>
            </w:r>
          </w:p>
        </w:tc>
        <w:tc>
          <w:tcPr>
            <w:tcW w:w="3240" w:type="dxa"/>
            <w:gridSpan w:val="3"/>
            <w:tcBorders>
              <w:top w:val="single" w:sz="4" w:space="0" w:color="000000"/>
              <w:left w:val="single" w:sz="4" w:space="0" w:color="000000"/>
              <w:bottom w:val="single" w:sz="4" w:space="0" w:color="000000"/>
              <w:right w:val="single" w:sz="4" w:space="0" w:color="000000"/>
            </w:tcBorders>
          </w:tcPr>
          <w:p w14:paraId="757E8FE3" w14:textId="77777777" w:rsidR="00480554" w:rsidRPr="00BA6D72" w:rsidRDefault="00480554" w:rsidP="00480554">
            <w:pPr>
              <w:pStyle w:val="ListParagraph"/>
              <w:numPr>
                <w:ilvl w:val="0"/>
                <w:numId w:val="21"/>
              </w:numPr>
              <w:spacing w:after="0" w:line="276" w:lineRule="auto"/>
              <w:ind w:left="342" w:right="163" w:hanging="270"/>
              <w:textAlignment w:val="baseline"/>
              <w:rPr>
                <w:rFonts w:ascii="Arial Narrow" w:hAnsi="Arial Narrow"/>
                <w:sz w:val="24"/>
                <w:szCs w:val="24"/>
              </w:rPr>
            </w:pPr>
            <w:r w:rsidRPr="00BA6D72">
              <w:rPr>
                <w:rFonts w:ascii="Arial Narrow" w:hAnsi="Arial Narrow"/>
                <w:sz w:val="24"/>
                <w:szCs w:val="24"/>
              </w:rPr>
              <w:t>Módulos instruccionales en línea</w:t>
            </w:r>
          </w:p>
          <w:p w14:paraId="1362F798" w14:textId="77777777" w:rsidR="00480554" w:rsidRPr="00BA6D72" w:rsidRDefault="00480554" w:rsidP="00480554">
            <w:pPr>
              <w:pStyle w:val="ListParagraph"/>
              <w:numPr>
                <w:ilvl w:val="0"/>
                <w:numId w:val="21"/>
              </w:numPr>
              <w:spacing w:after="0" w:line="276" w:lineRule="auto"/>
              <w:ind w:left="344" w:hanging="270"/>
              <w:textAlignment w:val="baseline"/>
              <w:rPr>
                <w:rFonts w:ascii="Arial Narrow" w:hAnsi="Arial Narrow"/>
                <w:sz w:val="24"/>
                <w:szCs w:val="24"/>
              </w:rPr>
            </w:pPr>
            <w:r w:rsidRPr="00BA6D72">
              <w:rPr>
                <w:rFonts w:ascii="Arial Narrow" w:hAnsi="Arial Narrow"/>
                <w:sz w:val="24"/>
                <w:szCs w:val="24"/>
              </w:rPr>
              <w:t>Lecturas de artículos profesionales en línea</w:t>
            </w:r>
          </w:p>
          <w:p w14:paraId="56C14D12" w14:textId="77777777" w:rsidR="00480554" w:rsidRPr="00BA6D72" w:rsidRDefault="00480554" w:rsidP="00480554">
            <w:pPr>
              <w:pStyle w:val="ListParagraph"/>
              <w:numPr>
                <w:ilvl w:val="0"/>
                <w:numId w:val="21"/>
              </w:numPr>
              <w:spacing w:after="0" w:line="276" w:lineRule="auto"/>
              <w:ind w:left="342" w:right="163" w:hanging="270"/>
              <w:textAlignment w:val="baseline"/>
              <w:rPr>
                <w:rFonts w:ascii="Arial Narrow" w:eastAsia="Times New Roman" w:hAnsi="Arial Narrow" w:cs="Times New Roman"/>
                <w:color w:val="000000"/>
                <w:sz w:val="24"/>
                <w:szCs w:val="24"/>
              </w:rPr>
            </w:pPr>
            <w:r w:rsidRPr="00BA6D72">
              <w:rPr>
                <w:rFonts w:ascii="Arial Narrow" w:eastAsia="Times New Roman" w:hAnsi="Arial Narrow" w:cs="Times New Roman"/>
                <w:color w:val="000000"/>
                <w:sz w:val="24"/>
                <w:szCs w:val="24"/>
              </w:rPr>
              <w:t>Videos instruccionales</w:t>
            </w:r>
          </w:p>
          <w:p w14:paraId="50B696FC" w14:textId="77777777" w:rsidR="00480554" w:rsidRPr="00BA6D72" w:rsidRDefault="00480554" w:rsidP="00480554">
            <w:pPr>
              <w:pStyle w:val="ListParagraph"/>
              <w:numPr>
                <w:ilvl w:val="0"/>
                <w:numId w:val="21"/>
              </w:numPr>
              <w:spacing w:after="0" w:line="276" w:lineRule="auto"/>
              <w:ind w:left="342" w:right="163" w:hanging="270"/>
              <w:textAlignment w:val="baseline"/>
              <w:rPr>
                <w:rFonts w:ascii="Arial Narrow" w:hAnsi="Arial Narrow"/>
                <w:sz w:val="24"/>
                <w:szCs w:val="24"/>
              </w:rPr>
            </w:pPr>
            <w:r w:rsidRPr="00BA6D72">
              <w:rPr>
                <w:rFonts w:ascii="Arial Narrow" w:hAnsi="Arial Narrow"/>
                <w:sz w:val="24"/>
                <w:szCs w:val="24"/>
              </w:rPr>
              <w:t>Trabajos en grupo</w:t>
            </w:r>
          </w:p>
          <w:p w14:paraId="07CB2D86" w14:textId="77777777" w:rsidR="00480554" w:rsidRPr="00BA6D72" w:rsidRDefault="00480554" w:rsidP="00480554">
            <w:pPr>
              <w:pStyle w:val="ListParagraph"/>
              <w:numPr>
                <w:ilvl w:val="0"/>
                <w:numId w:val="21"/>
              </w:numPr>
              <w:spacing w:after="0" w:line="276" w:lineRule="auto"/>
              <w:ind w:left="342" w:right="163" w:hanging="270"/>
              <w:textAlignment w:val="baseline"/>
              <w:rPr>
                <w:rFonts w:ascii="Arial Narrow" w:hAnsi="Arial Narrow"/>
                <w:sz w:val="24"/>
                <w:szCs w:val="24"/>
              </w:rPr>
            </w:pPr>
            <w:r w:rsidRPr="00BA6D72">
              <w:rPr>
                <w:rFonts w:ascii="Arial Narrow" w:hAnsi="Arial Narrow"/>
                <w:sz w:val="24"/>
                <w:szCs w:val="24"/>
              </w:rPr>
              <w:t>Tareas individuales</w:t>
            </w:r>
          </w:p>
          <w:p w14:paraId="189E1758" w14:textId="77777777" w:rsidR="00480554" w:rsidRPr="00BA6D72" w:rsidRDefault="00480554" w:rsidP="00480554">
            <w:pPr>
              <w:pStyle w:val="ListParagraph"/>
              <w:numPr>
                <w:ilvl w:val="0"/>
                <w:numId w:val="21"/>
              </w:numPr>
              <w:spacing w:after="0" w:line="276" w:lineRule="auto"/>
              <w:ind w:left="342" w:right="163" w:hanging="270"/>
              <w:textAlignment w:val="baseline"/>
              <w:rPr>
                <w:rFonts w:ascii="Arial Narrow" w:hAnsi="Arial Narrow"/>
                <w:sz w:val="24"/>
                <w:szCs w:val="24"/>
              </w:rPr>
            </w:pPr>
            <w:r w:rsidRPr="00BA6D72">
              <w:rPr>
                <w:rFonts w:ascii="Arial Narrow" w:hAnsi="Arial Narrow"/>
                <w:sz w:val="24"/>
                <w:szCs w:val="24"/>
              </w:rPr>
              <w:t>Actividades de avalúo</w:t>
            </w:r>
          </w:p>
          <w:p w14:paraId="03F23E26" w14:textId="77777777" w:rsidR="00480554" w:rsidRPr="00BA6D72" w:rsidRDefault="00480554" w:rsidP="00480554">
            <w:pPr>
              <w:pStyle w:val="ListParagraph"/>
              <w:numPr>
                <w:ilvl w:val="0"/>
                <w:numId w:val="21"/>
              </w:numPr>
              <w:spacing w:after="0" w:line="276" w:lineRule="auto"/>
              <w:ind w:left="334" w:right="163" w:hanging="260"/>
              <w:textAlignment w:val="baseline"/>
              <w:rPr>
                <w:rFonts w:ascii="Arial Narrow" w:hAnsi="Arial Narrow"/>
                <w:sz w:val="24"/>
                <w:szCs w:val="24"/>
              </w:rPr>
            </w:pPr>
            <w:r w:rsidRPr="00BA6D72">
              <w:rPr>
                <w:rFonts w:ascii="Arial Narrow" w:hAnsi="Arial Narrow"/>
                <w:sz w:val="24"/>
                <w:szCs w:val="24"/>
              </w:rPr>
              <w:t>Actividades prácticas</w:t>
            </w:r>
          </w:p>
          <w:p w14:paraId="7F46ED9A" w14:textId="77777777" w:rsidR="00480554" w:rsidRPr="00BA6D72" w:rsidRDefault="00480554" w:rsidP="00480554">
            <w:pPr>
              <w:pStyle w:val="ListParagraph"/>
              <w:numPr>
                <w:ilvl w:val="0"/>
                <w:numId w:val="21"/>
              </w:numPr>
              <w:spacing w:after="0" w:line="276" w:lineRule="auto"/>
              <w:ind w:left="344" w:hanging="270"/>
              <w:textAlignment w:val="baseline"/>
              <w:rPr>
                <w:rFonts w:ascii="Arial Narrow" w:eastAsia="Times New Roman" w:hAnsi="Arial Narrow" w:cs="Times New Roman"/>
                <w:color w:val="000000"/>
                <w:sz w:val="24"/>
                <w:szCs w:val="24"/>
              </w:rPr>
            </w:pPr>
            <w:r w:rsidRPr="00BA6D72">
              <w:rPr>
                <w:rFonts w:ascii="Arial Narrow" w:eastAsia="Times New Roman" w:hAnsi="Arial Narrow" w:cs="Times New Roman"/>
                <w:color w:val="000000"/>
                <w:sz w:val="24"/>
                <w:szCs w:val="24"/>
              </w:rPr>
              <w:t>Presentaciones orales</w:t>
            </w:r>
          </w:p>
          <w:p w14:paraId="3F433A34" w14:textId="5F1616D1" w:rsidR="00480554" w:rsidRPr="00BA6D72" w:rsidRDefault="00480554" w:rsidP="00480554">
            <w:pPr>
              <w:pStyle w:val="ListParagraph"/>
              <w:numPr>
                <w:ilvl w:val="0"/>
                <w:numId w:val="21"/>
              </w:numPr>
              <w:spacing w:after="0" w:line="360" w:lineRule="auto"/>
              <w:ind w:left="344" w:hanging="270"/>
              <w:textAlignment w:val="baseline"/>
              <w:rPr>
                <w:rFonts w:ascii="Arial Narrow" w:eastAsia="Times New Roman" w:hAnsi="Arial Narrow" w:cs="Times New Roman"/>
                <w:color w:val="000000"/>
                <w:sz w:val="24"/>
                <w:szCs w:val="24"/>
              </w:rPr>
            </w:pPr>
            <w:r w:rsidRPr="00BA6D72">
              <w:rPr>
                <w:rFonts w:ascii="Arial Narrow" w:eastAsia="Times New Roman" w:hAnsi="Arial Narrow" w:cs="Times New Roman"/>
                <w:color w:val="000000"/>
                <w:sz w:val="24"/>
                <w:szCs w:val="24"/>
              </w:rPr>
              <w:t>Videoconferencias asincrónicas y sincrónicas</w:t>
            </w:r>
          </w:p>
        </w:tc>
        <w:tc>
          <w:tcPr>
            <w:tcW w:w="2700" w:type="dxa"/>
            <w:tcBorders>
              <w:top w:val="single" w:sz="4" w:space="0" w:color="000000"/>
              <w:left w:val="single" w:sz="4" w:space="0" w:color="000000"/>
              <w:bottom w:val="single" w:sz="4" w:space="0" w:color="000000"/>
              <w:right w:val="single" w:sz="4" w:space="0" w:color="000000"/>
            </w:tcBorders>
          </w:tcPr>
          <w:p w14:paraId="6CF8AA29" w14:textId="77777777" w:rsidR="00480554" w:rsidRPr="00BA6D72" w:rsidRDefault="00480554" w:rsidP="00480554">
            <w:pPr>
              <w:pStyle w:val="ListParagraph"/>
              <w:numPr>
                <w:ilvl w:val="0"/>
                <w:numId w:val="21"/>
              </w:numPr>
              <w:spacing w:after="0" w:line="276" w:lineRule="auto"/>
              <w:ind w:left="344" w:hanging="270"/>
              <w:textAlignment w:val="baseline"/>
              <w:rPr>
                <w:rFonts w:ascii="Arial Narrow" w:hAnsi="Arial Narrow"/>
                <w:sz w:val="24"/>
                <w:szCs w:val="24"/>
              </w:rPr>
            </w:pPr>
            <w:r w:rsidRPr="00BA6D72">
              <w:rPr>
                <w:rFonts w:ascii="Arial Narrow" w:hAnsi="Arial Narrow"/>
                <w:sz w:val="24"/>
                <w:szCs w:val="24"/>
              </w:rPr>
              <w:t xml:space="preserve">Módulos instruccionales interactivos </w:t>
            </w:r>
          </w:p>
          <w:p w14:paraId="1AA4DAD0" w14:textId="77777777" w:rsidR="00480554" w:rsidRPr="00BA6D72" w:rsidRDefault="00480554" w:rsidP="00480554">
            <w:pPr>
              <w:pStyle w:val="ListParagraph"/>
              <w:numPr>
                <w:ilvl w:val="0"/>
                <w:numId w:val="21"/>
              </w:numPr>
              <w:spacing w:after="0" w:line="276" w:lineRule="auto"/>
              <w:ind w:left="344" w:hanging="270"/>
              <w:textAlignment w:val="baseline"/>
              <w:rPr>
                <w:rFonts w:ascii="Arial Narrow" w:hAnsi="Arial Narrow"/>
                <w:sz w:val="24"/>
                <w:szCs w:val="24"/>
              </w:rPr>
            </w:pPr>
            <w:r w:rsidRPr="00BA6D72">
              <w:rPr>
                <w:rFonts w:ascii="Arial Narrow" w:hAnsi="Arial Narrow"/>
                <w:sz w:val="24"/>
                <w:szCs w:val="24"/>
              </w:rPr>
              <w:t>Lecturas de artículos profesionales en línea</w:t>
            </w:r>
          </w:p>
          <w:p w14:paraId="416B110A" w14:textId="77777777" w:rsidR="00480554" w:rsidRPr="00BA6D72" w:rsidRDefault="00480554" w:rsidP="00480554">
            <w:pPr>
              <w:pStyle w:val="ListParagraph"/>
              <w:numPr>
                <w:ilvl w:val="0"/>
                <w:numId w:val="21"/>
              </w:numPr>
              <w:spacing w:after="0" w:line="276" w:lineRule="auto"/>
              <w:ind w:left="344" w:hanging="270"/>
              <w:textAlignment w:val="baseline"/>
              <w:rPr>
                <w:rFonts w:ascii="Arial Narrow" w:hAnsi="Arial Narrow"/>
                <w:sz w:val="24"/>
                <w:szCs w:val="24"/>
              </w:rPr>
            </w:pPr>
            <w:r w:rsidRPr="00BA6D72">
              <w:rPr>
                <w:rFonts w:ascii="Arial Narrow" w:hAnsi="Arial Narrow"/>
                <w:sz w:val="24"/>
                <w:szCs w:val="24"/>
              </w:rPr>
              <w:t>Videos instruccionales</w:t>
            </w:r>
          </w:p>
          <w:p w14:paraId="43797E4E" w14:textId="77777777" w:rsidR="00480554" w:rsidRPr="00BA6D72" w:rsidRDefault="00480554" w:rsidP="00480554">
            <w:pPr>
              <w:pStyle w:val="ListParagraph"/>
              <w:numPr>
                <w:ilvl w:val="0"/>
                <w:numId w:val="21"/>
              </w:numPr>
              <w:spacing w:after="0" w:line="276" w:lineRule="auto"/>
              <w:ind w:left="344" w:hanging="270"/>
              <w:textAlignment w:val="baseline"/>
              <w:rPr>
                <w:rFonts w:ascii="Arial Narrow" w:hAnsi="Arial Narrow"/>
                <w:sz w:val="24"/>
                <w:szCs w:val="24"/>
              </w:rPr>
            </w:pPr>
            <w:r w:rsidRPr="00BA6D72">
              <w:rPr>
                <w:rFonts w:ascii="Arial Narrow" w:hAnsi="Arial Narrow"/>
                <w:sz w:val="24"/>
                <w:szCs w:val="24"/>
              </w:rPr>
              <w:t>Trabajos en grupo</w:t>
            </w:r>
          </w:p>
          <w:p w14:paraId="26EF4FBA" w14:textId="77777777" w:rsidR="00480554" w:rsidRPr="00BA6D72" w:rsidRDefault="00480554" w:rsidP="00480554">
            <w:pPr>
              <w:pStyle w:val="ListParagraph"/>
              <w:numPr>
                <w:ilvl w:val="0"/>
                <w:numId w:val="21"/>
              </w:numPr>
              <w:spacing w:after="0" w:line="276" w:lineRule="auto"/>
              <w:ind w:left="342" w:right="163" w:hanging="270"/>
              <w:textAlignment w:val="baseline"/>
              <w:rPr>
                <w:rFonts w:ascii="Arial Narrow" w:hAnsi="Arial Narrow"/>
                <w:sz w:val="24"/>
                <w:szCs w:val="24"/>
              </w:rPr>
            </w:pPr>
            <w:r w:rsidRPr="00BA6D72">
              <w:rPr>
                <w:rFonts w:ascii="Arial Narrow" w:hAnsi="Arial Narrow"/>
                <w:sz w:val="24"/>
                <w:szCs w:val="24"/>
              </w:rPr>
              <w:t>Tareas individuales</w:t>
            </w:r>
          </w:p>
          <w:p w14:paraId="45D260CC" w14:textId="77777777" w:rsidR="00480554" w:rsidRPr="00BA6D72" w:rsidRDefault="00480554" w:rsidP="00480554">
            <w:pPr>
              <w:pStyle w:val="ListParagraph"/>
              <w:numPr>
                <w:ilvl w:val="0"/>
                <w:numId w:val="21"/>
              </w:numPr>
              <w:spacing w:after="0" w:line="276" w:lineRule="auto"/>
              <w:ind w:left="342" w:right="163" w:hanging="270"/>
              <w:textAlignment w:val="baseline"/>
              <w:rPr>
                <w:rFonts w:ascii="Arial Narrow" w:hAnsi="Arial Narrow"/>
                <w:sz w:val="24"/>
                <w:szCs w:val="24"/>
              </w:rPr>
            </w:pPr>
            <w:r w:rsidRPr="00BA6D72">
              <w:rPr>
                <w:rFonts w:ascii="Arial Narrow" w:hAnsi="Arial Narrow"/>
                <w:sz w:val="24"/>
                <w:szCs w:val="24"/>
              </w:rPr>
              <w:t>Actividades de avalúo</w:t>
            </w:r>
          </w:p>
          <w:p w14:paraId="32D83DDD" w14:textId="77777777" w:rsidR="00480554" w:rsidRPr="00BA6D72" w:rsidRDefault="00480554" w:rsidP="00480554">
            <w:pPr>
              <w:pStyle w:val="ListParagraph"/>
              <w:numPr>
                <w:ilvl w:val="0"/>
                <w:numId w:val="21"/>
              </w:numPr>
              <w:spacing w:after="0" w:line="276" w:lineRule="auto"/>
              <w:ind w:left="334" w:right="163" w:hanging="260"/>
              <w:textAlignment w:val="baseline"/>
              <w:rPr>
                <w:rFonts w:ascii="Arial Narrow" w:hAnsi="Arial Narrow"/>
                <w:sz w:val="24"/>
                <w:szCs w:val="24"/>
              </w:rPr>
            </w:pPr>
            <w:r w:rsidRPr="00BA6D72">
              <w:rPr>
                <w:rFonts w:ascii="Arial Narrow" w:hAnsi="Arial Narrow"/>
                <w:sz w:val="24"/>
                <w:szCs w:val="24"/>
              </w:rPr>
              <w:t>Actividades prácticas</w:t>
            </w:r>
          </w:p>
          <w:p w14:paraId="2CCA1344" w14:textId="77777777" w:rsidR="00480554" w:rsidRPr="00BA6D72" w:rsidRDefault="00480554" w:rsidP="00480554">
            <w:pPr>
              <w:pStyle w:val="ListParagraph"/>
              <w:numPr>
                <w:ilvl w:val="0"/>
                <w:numId w:val="21"/>
              </w:numPr>
              <w:spacing w:after="0" w:line="276" w:lineRule="auto"/>
              <w:ind w:left="344" w:hanging="270"/>
              <w:textAlignment w:val="baseline"/>
              <w:rPr>
                <w:rFonts w:ascii="Arial Narrow" w:eastAsia="Times New Roman" w:hAnsi="Arial Narrow" w:cs="Times New Roman"/>
                <w:color w:val="000000"/>
                <w:sz w:val="24"/>
                <w:szCs w:val="24"/>
              </w:rPr>
            </w:pPr>
            <w:r w:rsidRPr="00BA6D72">
              <w:rPr>
                <w:rFonts w:ascii="Arial Narrow" w:eastAsia="Times New Roman" w:hAnsi="Arial Narrow" w:cs="Times New Roman"/>
                <w:color w:val="000000"/>
                <w:sz w:val="24"/>
                <w:szCs w:val="24"/>
              </w:rPr>
              <w:t>Presentaciones orales</w:t>
            </w:r>
          </w:p>
          <w:p w14:paraId="7B0CD522" w14:textId="77777777" w:rsidR="00480554" w:rsidRPr="00BA6D72" w:rsidRDefault="00480554" w:rsidP="00480554">
            <w:pPr>
              <w:pStyle w:val="ListParagraph"/>
              <w:numPr>
                <w:ilvl w:val="0"/>
                <w:numId w:val="21"/>
              </w:numPr>
              <w:spacing w:after="0" w:line="360" w:lineRule="auto"/>
              <w:ind w:left="344" w:hanging="270"/>
              <w:textAlignment w:val="baseline"/>
              <w:rPr>
                <w:rFonts w:ascii="Arial Narrow" w:hAnsi="Arial Narrow"/>
                <w:sz w:val="24"/>
                <w:szCs w:val="24"/>
              </w:rPr>
            </w:pPr>
            <w:r w:rsidRPr="00BA6D72">
              <w:rPr>
                <w:rFonts w:ascii="Arial Narrow" w:hAnsi="Arial Narrow"/>
                <w:sz w:val="24"/>
                <w:szCs w:val="24"/>
              </w:rPr>
              <w:t xml:space="preserve">Videoconferencias </w:t>
            </w:r>
            <w:r w:rsidRPr="00BA6D72">
              <w:rPr>
                <w:rFonts w:ascii="Arial Narrow" w:eastAsia="Times New Roman" w:hAnsi="Arial Narrow" w:cs="Times New Roman"/>
                <w:color w:val="000000"/>
                <w:sz w:val="24"/>
                <w:szCs w:val="24"/>
              </w:rPr>
              <w:t>asincrónicas</w:t>
            </w:r>
            <w:r w:rsidRPr="00BA6D72">
              <w:rPr>
                <w:rFonts w:ascii="Arial Narrow" w:hAnsi="Arial Narrow"/>
                <w:sz w:val="24"/>
                <w:szCs w:val="24"/>
              </w:rPr>
              <w:t xml:space="preserve"> </w:t>
            </w:r>
          </w:p>
          <w:p w14:paraId="6ED9DC8E" w14:textId="20A96759" w:rsidR="00480554" w:rsidRPr="00BA6D72" w:rsidRDefault="00480554" w:rsidP="00480554">
            <w:pPr>
              <w:pStyle w:val="ListParagraph"/>
              <w:numPr>
                <w:ilvl w:val="0"/>
                <w:numId w:val="21"/>
              </w:numPr>
              <w:spacing w:after="0" w:line="360" w:lineRule="auto"/>
              <w:ind w:left="344" w:hanging="270"/>
              <w:textAlignment w:val="baseline"/>
              <w:rPr>
                <w:rFonts w:ascii="Arial Narrow" w:hAnsi="Arial Narrow"/>
                <w:sz w:val="24"/>
                <w:szCs w:val="24"/>
              </w:rPr>
            </w:pPr>
            <w:r w:rsidRPr="00BA6D72">
              <w:rPr>
                <w:rFonts w:ascii="Arial Narrow" w:hAnsi="Arial Narrow"/>
                <w:sz w:val="24"/>
                <w:szCs w:val="24"/>
              </w:rPr>
              <w:t>Reuniones sincrónicas</w:t>
            </w:r>
          </w:p>
        </w:tc>
      </w:tr>
      <w:tr w:rsidR="00480554" w:rsidRPr="00AC17BB" w14:paraId="79A397CE" w14:textId="77777777" w:rsidTr="00E14976">
        <w:trPr>
          <w:trHeight w:val="300"/>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FA2F527" w14:textId="77777777" w:rsidR="00480554" w:rsidRPr="00BA6D72" w:rsidRDefault="00480554" w:rsidP="00480554">
            <w:pPr>
              <w:spacing w:before="240" w:after="240" w:line="240" w:lineRule="auto"/>
              <w:jc w:val="both"/>
              <w:rPr>
                <w:rFonts w:ascii="Arial Narrow" w:eastAsia="Times New Roman" w:hAnsi="Arial Narrow" w:cs="Times New Roman"/>
                <w:b/>
                <w:bCs/>
                <w:color w:val="000000"/>
                <w:sz w:val="24"/>
                <w:szCs w:val="24"/>
              </w:rPr>
            </w:pPr>
            <w:r w:rsidRPr="00BA6D72">
              <w:rPr>
                <w:rFonts w:ascii="Arial Narrow" w:eastAsia="Times New Roman" w:hAnsi="Arial Narrow" w:cs="Times New Roman"/>
                <w:b/>
                <w:bCs/>
                <w:smallCaps/>
                <w:color w:val="000000"/>
                <w:sz w:val="24"/>
                <w:szCs w:val="24"/>
              </w:rPr>
              <w:t>RECURSOS MÍNIMOS DISPONIBLES O REQUERIDOS:</w:t>
            </w:r>
          </w:p>
        </w:tc>
      </w:tr>
    </w:tbl>
    <w:tbl>
      <w:tblPr>
        <w:tblStyle w:val="TableGrid"/>
        <w:tblW w:w="0" w:type="auto"/>
        <w:tblInd w:w="-5" w:type="dxa"/>
        <w:tblLook w:val="04A0" w:firstRow="1" w:lastRow="0" w:firstColumn="1" w:lastColumn="0" w:noHBand="0" w:noVBand="1"/>
      </w:tblPr>
      <w:tblGrid>
        <w:gridCol w:w="4691"/>
        <w:gridCol w:w="1201"/>
        <w:gridCol w:w="1828"/>
        <w:gridCol w:w="1635"/>
      </w:tblGrid>
      <w:tr w:rsidR="0087099F" w:rsidRPr="00AC17BB" w14:paraId="390B56C3" w14:textId="77777777" w:rsidTr="0087099F">
        <w:tc>
          <w:tcPr>
            <w:tcW w:w="4751" w:type="dxa"/>
            <w:shd w:val="clear" w:color="auto" w:fill="D9D9D9" w:themeFill="background1" w:themeFillShade="D9"/>
          </w:tcPr>
          <w:p w14:paraId="1403B459" w14:textId="77777777" w:rsidR="0087099F" w:rsidRPr="00AC17BB" w:rsidRDefault="0087099F" w:rsidP="001472F4">
            <w:pPr>
              <w:pStyle w:val="Default"/>
              <w:spacing w:before="120" w:after="120"/>
              <w:jc w:val="center"/>
              <w:rPr>
                <w:rFonts w:ascii="Arial Narrow" w:hAnsi="Arial Narrow"/>
                <w:b/>
                <w:lang w:val="es-PR"/>
              </w:rPr>
            </w:pPr>
            <w:r w:rsidRPr="00AC17BB">
              <w:rPr>
                <w:rFonts w:ascii="Arial Narrow" w:hAnsi="Arial Narrow"/>
                <w:b/>
                <w:lang w:val="es-PR"/>
              </w:rPr>
              <w:t>Recurso</w:t>
            </w:r>
          </w:p>
        </w:tc>
        <w:tc>
          <w:tcPr>
            <w:tcW w:w="1119" w:type="dxa"/>
            <w:shd w:val="clear" w:color="auto" w:fill="D9D9D9" w:themeFill="background1" w:themeFillShade="D9"/>
          </w:tcPr>
          <w:p w14:paraId="6D2A6D35" w14:textId="77777777" w:rsidR="0087099F" w:rsidRPr="00AC17BB" w:rsidRDefault="0087099F" w:rsidP="001472F4">
            <w:pPr>
              <w:pStyle w:val="Default"/>
              <w:spacing w:before="120" w:after="120"/>
              <w:jc w:val="center"/>
              <w:rPr>
                <w:rFonts w:ascii="Arial Narrow" w:hAnsi="Arial Narrow"/>
                <w:b/>
                <w:lang w:val="es-PR"/>
              </w:rPr>
            </w:pPr>
            <w:r w:rsidRPr="00AC17BB">
              <w:rPr>
                <w:rFonts w:ascii="Arial Narrow" w:hAnsi="Arial Narrow"/>
                <w:b/>
                <w:lang w:val="es-PR"/>
              </w:rPr>
              <w:t>Presencial</w:t>
            </w:r>
          </w:p>
        </w:tc>
        <w:tc>
          <w:tcPr>
            <w:tcW w:w="1841" w:type="dxa"/>
            <w:shd w:val="clear" w:color="auto" w:fill="D9D9D9" w:themeFill="background1" w:themeFillShade="D9"/>
          </w:tcPr>
          <w:p w14:paraId="0FAC70E9" w14:textId="77777777" w:rsidR="0087099F" w:rsidRPr="00AC17BB" w:rsidRDefault="0087099F" w:rsidP="001472F4">
            <w:pPr>
              <w:pStyle w:val="Default"/>
              <w:spacing w:before="120" w:after="120"/>
              <w:jc w:val="center"/>
              <w:rPr>
                <w:rFonts w:ascii="Arial Narrow" w:hAnsi="Arial Narrow"/>
                <w:b/>
                <w:lang w:val="es-PR"/>
              </w:rPr>
            </w:pPr>
            <w:r w:rsidRPr="00AC17BB">
              <w:rPr>
                <w:rFonts w:ascii="Arial Narrow" w:hAnsi="Arial Narrow"/>
                <w:b/>
                <w:lang w:val="es-PR"/>
              </w:rPr>
              <w:t>Híbrido</w:t>
            </w:r>
          </w:p>
        </w:tc>
        <w:tc>
          <w:tcPr>
            <w:tcW w:w="1644" w:type="dxa"/>
            <w:shd w:val="clear" w:color="auto" w:fill="D9D9D9" w:themeFill="background1" w:themeFillShade="D9"/>
          </w:tcPr>
          <w:p w14:paraId="6574486C" w14:textId="6FF0C14C" w:rsidR="0087099F" w:rsidRPr="00AC17BB" w:rsidRDefault="004F16A5" w:rsidP="001472F4">
            <w:pPr>
              <w:pStyle w:val="Default"/>
              <w:spacing w:before="120" w:after="120"/>
              <w:jc w:val="center"/>
              <w:rPr>
                <w:rFonts w:ascii="Arial Narrow" w:hAnsi="Arial Narrow"/>
                <w:b/>
                <w:lang w:val="es-PR"/>
              </w:rPr>
            </w:pPr>
            <w:r>
              <w:rPr>
                <w:rFonts w:ascii="Arial Narrow" w:hAnsi="Arial Narrow"/>
                <w:b/>
                <w:lang w:val="es-PR"/>
              </w:rPr>
              <w:t>En l</w:t>
            </w:r>
            <w:r w:rsidR="00AE1665">
              <w:rPr>
                <w:rFonts w:ascii="Arial Narrow" w:hAnsi="Arial Narrow"/>
                <w:b/>
                <w:lang w:val="es-PR"/>
              </w:rPr>
              <w:t>í</w:t>
            </w:r>
            <w:r>
              <w:rPr>
                <w:rFonts w:ascii="Arial Narrow" w:hAnsi="Arial Narrow"/>
                <w:b/>
                <w:lang w:val="es-PR"/>
              </w:rPr>
              <w:t>nea</w:t>
            </w:r>
          </w:p>
        </w:tc>
      </w:tr>
      <w:tr w:rsidR="0087099F" w:rsidRPr="00AC17BB" w14:paraId="1A76265B" w14:textId="77777777" w:rsidTr="0087099F">
        <w:tc>
          <w:tcPr>
            <w:tcW w:w="4751" w:type="dxa"/>
          </w:tcPr>
          <w:p w14:paraId="030C5687" w14:textId="6CF1A2AA" w:rsidR="0087099F" w:rsidRPr="00AC17BB" w:rsidRDefault="0087099F" w:rsidP="001472F4">
            <w:pPr>
              <w:pStyle w:val="Default"/>
              <w:spacing w:line="360" w:lineRule="auto"/>
              <w:rPr>
                <w:rFonts w:ascii="Arial Narrow" w:hAnsi="Arial Narrow"/>
                <w:lang w:val="es-PR"/>
              </w:rPr>
            </w:pPr>
            <w:r w:rsidRPr="00AC17BB">
              <w:rPr>
                <w:rFonts w:ascii="Arial Narrow" w:hAnsi="Arial Narrow"/>
                <w:lang w:val="es-PR"/>
              </w:rPr>
              <w:t>Cuenta en la plataforma institucional de gestión de aprendizaje (</w:t>
            </w:r>
            <w:r w:rsidR="00802C59">
              <w:rPr>
                <w:rFonts w:ascii="Arial Narrow" w:hAnsi="Arial Narrow"/>
                <w:lang w:val="es-PR"/>
              </w:rPr>
              <w:t xml:space="preserve">Ej. </w:t>
            </w:r>
            <w:r w:rsidRPr="00AC17BB">
              <w:rPr>
                <w:rFonts w:ascii="Arial Narrow" w:hAnsi="Arial Narrow"/>
                <w:lang w:val="es-PR"/>
              </w:rPr>
              <w:t>Moodle)</w:t>
            </w:r>
          </w:p>
        </w:tc>
        <w:tc>
          <w:tcPr>
            <w:tcW w:w="1119" w:type="dxa"/>
          </w:tcPr>
          <w:p w14:paraId="0B602ACD" w14:textId="77777777" w:rsidR="0087099F" w:rsidRPr="00AC17BB" w:rsidRDefault="0087099F" w:rsidP="001472F4">
            <w:pPr>
              <w:pStyle w:val="Default"/>
              <w:spacing w:line="360" w:lineRule="auto"/>
              <w:jc w:val="center"/>
              <w:rPr>
                <w:rFonts w:ascii="Arial Narrow" w:hAnsi="Arial Narrow"/>
                <w:lang w:val="es-PR"/>
              </w:rPr>
            </w:pPr>
            <w:r w:rsidRPr="00AC17BB">
              <w:rPr>
                <w:rFonts w:ascii="Arial Narrow" w:hAnsi="Arial Narrow"/>
                <w:lang w:val="es-PR"/>
              </w:rPr>
              <w:t>I</w:t>
            </w:r>
            <w:r w:rsidR="0062195C" w:rsidRPr="00AC17BB">
              <w:rPr>
                <w:rFonts w:ascii="Arial Narrow" w:hAnsi="Arial Narrow"/>
                <w:lang w:val="es-PR"/>
              </w:rPr>
              <w:t>nstitución</w:t>
            </w:r>
          </w:p>
        </w:tc>
        <w:tc>
          <w:tcPr>
            <w:tcW w:w="1841" w:type="dxa"/>
          </w:tcPr>
          <w:p w14:paraId="03569EF8" w14:textId="77777777" w:rsidR="0087099F"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Institución</w:t>
            </w:r>
          </w:p>
        </w:tc>
        <w:tc>
          <w:tcPr>
            <w:tcW w:w="1644" w:type="dxa"/>
          </w:tcPr>
          <w:p w14:paraId="2D1D45CF" w14:textId="77777777" w:rsidR="003D4BD2" w:rsidRDefault="0062195C" w:rsidP="001472F4">
            <w:pPr>
              <w:pStyle w:val="Default"/>
              <w:spacing w:line="360" w:lineRule="auto"/>
              <w:jc w:val="center"/>
              <w:rPr>
                <w:rFonts w:ascii="Arial Narrow" w:hAnsi="Arial Narrow"/>
                <w:lang w:val="es-PR"/>
              </w:rPr>
            </w:pPr>
            <w:r w:rsidRPr="00AC17BB">
              <w:rPr>
                <w:rFonts w:ascii="Arial Narrow" w:hAnsi="Arial Narrow"/>
                <w:lang w:val="es-PR"/>
              </w:rPr>
              <w:t>Institución</w:t>
            </w:r>
          </w:p>
          <w:p w14:paraId="570BE9D9" w14:textId="77777777" w:rsidR="003D4BD2" w:rsidRPr="003D4BD2" w:rsidRDefault="003D4BD2" w:rsidP="003D4BD2"/>
          <w:p w14:paraId="7F16FFFF" w14:textId="77777777" w:rsidR="003D4BD2" w:rsidRDefault="003D4BD2" w:rsidP="003D4BD2"/>
          <w:p w14:paraId="3067D57F" w14:textId="77777777" w:rsidR="0087099F" w:rsidRPr="003D4BD2" w:rsidRDefault="0087099F" w:rsidP="003D4BD2"/>
        </w:tc>
      </w:tr>
      <w:tr w:rsidR="0062195C" w:rsidRPr="00AC17BB" w14:paraId="2D5BB831" w14:textId="77777777" w:rsidTr="0087099F">
        <w:tc>
          <w:tcPr>
            <w:tcW w:w="4751" w:type="dxa"/>
          </w:tcPr>
          <w:p w14:paraId="41AA33E5" w14:textId="77777777" w:rsidR="0062195C" w:rsidRPr="00AC17BB" w:rsidRDefault="0062195C" w:rsidP="001472F4">
            <w:pPr>
              <w:pStyle w:val="Default"/>
              <w:spacing w:line="360" w:lineRule="auto"/>
              <w:rPr>
                <w:rFonts w:ascii="Arial Narrow" w:hAnsi="Arial Narrow"/>
                <w:lang w:val="es-PR"/>
              </w:rPr>
            </w:pPr>
            <w:r w:rsidRPr="00AC17BB">
              <w:rPr>
                <w:rFonts w:ascii="Arial Narrow" w:hAnsi="Arial Narrow"/>
                <w:lang w:val="es-PR"/>
              </w:rPr>
              <w:t>Cuenta de correo electrónico institucional</w:t>
            </w:r>
          </w:p>
        </w:tc>
        <w:tc>
          <w:tcPr>
            <w:tcW w:w="1119" w:type="dxa"/>
          </w:tcPr>
          <w:p w14:paraId="3995B2EE"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Institución</w:t>
            </w:r>
          </w:p>
        </w:tc>
        <w:tc>
          <w:tcPr>
            <w:tcW w:w="1841" w:type="dxa"/>
          </w:tcPr>
          <w:p w14:paraId="3EFE2D07"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Institución</w:t>
            </w:r>
          </w:p>
        </w:tc>
        <w:tc>
          <w:tcPr>
            <w:tcW w:w="1644" w:type="dxa"/>
          </w:tcPr>
          <w:p w14:paraId="381233D8"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Institución</w:t>
            </w:r>
          </w:p>
        </w:tc>
      </w:tr>
      <w:tr w:rsidR="0062195C" w:rsidRPr="00AC17BB" w14:paraId="74894107" w14:textId="77777777" w:rsidTr="0087099F">
        <w:tc>
          <w:tcPr>
            <w:tcW w:w="4751" w:type="dxa"/>
          </w:tcPr>
          <w:p w14:paraId="32B5F7A8" w14:textId="77777777" w:rsidR="0062195C" w:rsidRPr="00AC17BB" w:rsidRDefault="0062195C" w:rsidP="001472F4">
            <w:pPr>
              <w:pStyle w:val="Default"/>
              <w:spacing w:line="360" w:lineRule="auto"/>
              <w:rPr>
                <w:rFonts w:ascii="Arial Narrow" w:hAnsi="Arial Narrow"/>
                <w:lang w:val="es-PR"/>
              </w:rPr>
            </w:pPr>
            <w:r w:rsidRPr="00AC17BB">
              <w:rPr>
                <w:rFonts w:ascii="Arial Narrow" w:hAnsi="Arial Narrow"/>
                <w:lang w:val="es-PR"/>
              </w:rPr>
              <w:t>Computadora con acceso a internet de alta velocidad o dispositivo móvil con servicio de datos</w:t>
            </w:r>
          </w:p>
        </w:tc>
        <w:tc>
          <w:tcPr>
            <w:tcW w:w="1119" w:type="dxa"/>
          </w:tcPr>
          <w:p w14:paraId="09EAC94B"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1841" w:type="dxa"/>
          </w:tcPr>
          <w:p w14:paraId="0F38ECE2"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1644" w:type="dxa"/>
          </w:tcPr>
          <w:p w14:paraId="15E45B24"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Estudiante</w:t>
            </w:r>
          </w:p>
        </w:tc>
      </w:tr>
      <w:tr w:rsidR="0062195C" w:rsidRPr="00AC17BB" w14:paraId="184F5810" w14:textId="77777777" w:rsidTr="0087099F">
        <w:tc>
          <w:tcPr>
            <w:tcW w:w="4751" w:type="dxa"/>
          </w:tcPr>
          <w:p w14:paraId="50909849" w14:textId="77777777" w:rsidR="0062195C" w:rsidRPr="00AC17BB" w:rsidRDefault="0062195C" w:rsidP="001472F4">
            <w:pPr>
              <w:pStyle w:val="Default"/>
              <w:spacing w:line="360" w:lineRule="auto"/>
              <w:rPr>
                <w:rFonts w:ascii="Arial Narrow" w:hAnsi="Arial Narrow"/>
                <w:lang w:val="es-PR"/>
              </w:rPr>
            </w:pPr>
            <w:r w:rsidRPr="00AC17BB">
              <w:rPr>
                <w:rFonts w:ascii="Arial Narrow" w:hAnsi="Arial Narrow"/>
                <w:lang w:val="es-PR"/>
              </w:rPr>
              <w:t>Programados o aplicaciones: procesador de palabras, hojas de cálculo, editor de presentaciones</w:t>
            </w:r>
          </w:p>
        </w:tc>
        <w:tc>
          <w:tcPr>
            <w:tcW w:w="1119" w:type="dxa"/>
          </w:tcPr>
          <w:p w14:paraId="562F1457"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1841" w:type="dxa"/>
          </w:tcPr>
          <w:p w14:paraId="672C360E"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1644" w:type="dxa"/>
          </w:tcPr>
          <w:p w14:paraId="262298DF"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Estudiante</w:t>
            </w:r>
          </w:p>
        </w:tc>
      </w:tr>
      <w:tr w:rsidR="0062195C" w:rsidRPr="00AC17BB" w14:paraId="18AC66C5" w14:textId="77777777" w:rsidTr="0087099F">
        <w:tc>
          <w:tcPr>
            <w:tcW w:w="4751" w:type="dxa"/>
          </w:tcPr>
          <w:p w14:paraId="36F2285E" w14:textId="77777777" w:rsidR="0062195C" w:rsidRPr="00AC17BB" w:rsidRDefault="0062195C" w:rsidP="001472F4">
            <w:pPr>
              <w:pStyle w:val="Default"/>
              <w:spacing w:line="360" w:lineRule="auto"/>
              <w:rPr>
                <w:rFonts w:ascii="Arial Narrow" w:hAnsi="Arial Narrow"/>
                <w:lang w:val="es-PR"/>
              </w:rPr>
            </w:pPr>
            <w:r w:rsidRPr="00AC17BB">
              <w:rPr>
                <w:rFonts w:ascii="Arial Narrow" w:hAnsi="Arial Narrow"/>
                <w:lang w:val="es-PR"/>
              </w:rPr>
              <w:t>Bocinas integradas o externas</w:t>
            </w:r>
          </w:p>
        </w:tc>
        <w:tc>
          <w:tcPr>
            <w:tcW w:w="1119" w:type="dxa"/>
          </w:tcPr>
          <w:p w14:paraId="03036DBA"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No aplica</w:t>
            </w:r>
          </w:p>
        </w:tc>
        <w:tc>
          <w:tcPr>
            <w:tcW w:w="1841" w:type="dxa"/>
          </w:tcPr>
          <w:p w14:paraId="3595284D"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1644" w:type="dxa"/>
          </w:tcPr>
          <w:p w14:paraId="3637E080"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Estudiante</w:t>
            </w:r>
          </w:p>
        </w:tc>
      </w:tr>
      <w:tr w:rsidR="0062195C" w:rsidRPr="00AC17BB" w14:paraId="6359D462" w14:textId="77777777" w:rsidTr="0087099F">
        <w:tc>
          <w:tcPr>
            <w:tcW w:w="4751" w:type="dxa"/>
          </w:tcPr>
          <w:p w14:paraId="28EF45FF" w14:textId="77777777" w:rsidR="0062195C" w:rsidRPr="00AC17BB" w:rsidRDefault="0062195C" w:rsidP="001472F4">
            <w:pPr>
              <w:pStyle w:val="Default"/>
              <w:spacing w:line="360" w:lineRule="auto"/>
              <w:rPr>
                <w:rFonts w:ascii="Arial Narrow" w:hAnsi="Arial Narrow"/>
                <w:lang w:val="es-PR"/>
              </w:rPr>
            </w:pPr>
            <w:r w:rsidRPr="00AC17BB">
              <w:rPr>
                <w:rFonts w:ascii="Arial Narrow" w:hAnsi="Arial Narrow"/>
                <w:lang w:val="es-PR"/>
              </w:rPr>
              <w:t>Cámara web o móvil con cámara y micrófono</w:t>
            </w:r>
          </w:p>
        </w:tc>
        <w:tc>
          <w:tcPr>
            <w:tcW w:w="1119" w:type="dxa"/>
          </w:tcPr>
          <w:p w14:paraId="7E5D047A"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No aplica</w:t>
            </w:r>
          </w:p>
        </w:tc>
        <w:tc>
          <w:tcPr>
            <w:tcW w:w="1841" w:type="dxa"/>
          </w:tcPr>
          <w:p w14:paraId="5181A90A"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1644" w:type="dxa"/>
          </w:tcPr>
          <w:p w14:paraId="763ED40C" w14:textId="77777777" w:rsidR="0062195C" w:rsidRPr="00AC17BB" w:rsidRDefault="0062195C" w:rsidP="001472F4">
            <w:pPr>
              <w:pStyle w:val="Default"/>
              <w:spacing w:line="360" w:lineRule="auto"/>
              <w:jc w:val="center"/>
              <w:rPr>
                <w:rFonts w:ascii="Arial Narrow" w:hAnsi="Arial Narrow"/>
                <w:lang w:val="es-PR"/>
              </w:rPr>
            </w:pPr>
            <w:r w:rsidRPr="00AC17BB">
              <w:rPr>
                <w:rFonts w:ascii="Arial Narrow" w:hAnsi="Arial Narrow"/>
                <w:lang w:val="es-PR"/>
              </w:rPr>
              <w:t>Estudiante</w:t>
            </w:r>
          </w:p>
        </w:tc>
      </w:tr>
      <w:tr w:rsidR="00F12238" w:rsidRPr="00AC17BB" w14:paraId="6C2AA106" w14:textId="77777777" w:rsidTr="0087099F">
        <w:tc>
          <w:tcPr>
            <w:tcW w:w="4751" w:type="dxa"/>
          </w:tcPr>
          <w:p w14:paraId="3EAD17A2" w14:textId="0BE0C4AF" w:rsidR="00F12238" w:rsidRPr="00AC17BB" w:rsidRDefault="00F12238" w:rsidP="001472F4">
            <w:pPr>
              <w:pStyle w:val="Default"/>
              <w:spacing w:line="360" w:lineRule="auto"/>
              <w:rPr>
                <w:rFonts w:ascii="Arial Narrow" w:hAnsi="Arial Narrow"/>
                <w:lang w:val="es-PR"/>
              </w:rPr>
            </w:pPr>
            <w:r>
              <w:rPr>
                <w:rFonts w:ascii="Arial Narrow" w:hAnsi="Arial Narrow"/>
                <w:lang w:val="es-PR"/>
              </w:rPr>
              <w:t>Sitio web del Departamento de Contabilidad</w:t>
            </w:r>
          </w:p>
        </w:tc>
        <w:tc>
          <w:tcPr>
            <w:tcW w:w="1119" w:type="dxa"/>
          </w:tcPr>
          <w:p w14:paraId="11706524" w14:textId="757A0338" w:rsidR="00F12238" w:rsidRPr="00AC17BB" w:rsidRDefault="00F12238" w:rsidP="001472F4">
            <w:pPr>
              <w:pStyle w:val="Default"/>
              <w:spacing w:line="360" w:lineRule="auto"/>
              <w:jc w:val="center"/>
              <w:rPr>
                <w:rFonts w:ascii="Arial Narrow" w:hAnsi="Arial Narrow"/>
                <w:lang w:val="es-PR"/>
              </w:rPr>
            </w:pPr>
            <w:r>
              <w:rPr>
                <w:rFonts w:ascii="Arial Narrow" w:hAnsi="Arial Narrow"/>
                <w:lang w:val="es-PR"/>
              </w:rPr>
              <w:t>Institución</w:t>
            </w:r>
          </w:p>
        </w:tc>
        <w:tc>
          <w:tcPr>
            <w:tcW w:w="1841" w:type="dxa"/>
          </w:tcPr>
          <w:p w14:paraId="1FE4CDE7" w14:textId="4B0BF3FF" w:rsidR="00F12238" w:rsidRPr="00AC17BB" w:rsidRDefault="00F12238" w:rsidP="001472F4">
            <w:pPr>
              <w:pStyle w:val="Default"/>
              <w:spacing w:line="360" w:lineRule="auto"/>
              <w:jc w:val="center"/>
              <w:rPr>
                <w:rFonts w:ascii="Arial Narrow" w:hAnsi="Arial Narrow"/>
                <w:lang w:val="es-PR"/>
              </w:rPr>
            </w:pPr>
            <w:r>
              <w:rPr>
                <w:rFonts w:ascii="Arial Narrow" w:hAnsi="Arial Narrow"/>
                <w:lang w:val="es-PR"/>
              </w:rPr>
              <w:t>I</w:t>
            </w:r>
            <w:r w:rsidRPr="00AC17BB">
              <w:rPr>
                <w:rFonts w:ascii="Arial Narrow" w:hAnsi="Arial Narrow"/>
                <w:lang w:val="es-PR"/>
              </w:rPr>
              <w:t xml:space="preserve"> Institución</w:t>
            </w:r>
            <w:r>
              <w:rPr>
                <w:rFonts w:ascii="Arial Narrow" w:hAnsi="Arial Narrow"/>
                <w:lang w:val="es-PR"/>
              </w:rPr>
              <w:t xml:space="preserve"> </w:t>
            </w:r>
          </w:p>
        </w:tc>
        <w:tc>
          <w:tcPr>
            <w:tcW w:w="1644" w:type="dxa"/>
          </w:tcPr>
          <w:p w14:paraId="27BBD6C2" w14:textId="16A54E58" w:rsidR="00F12238" w:rsidRPr="00AC17BB" w:rsidRDefault="00F12238" w:rsidP="001472F4">
            <w:pPr>
              <w:pStyle w:val="Default"/>
              <w:spacing w:line="360" w:lineRule="auto"/>
              <w:jc w:val="center"/>
              <w:rPr>
                <w:rFonts w:ascii="Arial Narrow" w:hAnsi="Arial Narrow"/>
                <w:lang w:val="es-PR"/>
              </w:rPr>
            </w:pPr>
            <w:r w:rsidRPr="00AC17BB">
              <w:rPr>
                <w:rFonts w:ascii="Arial Narrow" w:hAnsi="Arial Narrow"/>
                <w:lang w:val="es-PR"/>
              </w:rPr>
              <w:t>Institución</w:t>
            </w:r>
          </w:p>
        </w:tc>
      </w:tr>
    </w:tbl>
    <w:tbl>
      <w:tblPr>
        <w:tblW w:w="9355" w:type="dxa"/>
        <w:tblLayout w:type="fixed"/>
        <w:tblCellMar>
          <w:top w:w="15" w:type="dxa"/>
          <w:left w:w="15" w:type="dxa"/>
          <w:bottom w:w="15" w:type="dxa"/>
          <w:right w:w="15" w:type="dxa"/>
        </w:tblCellMar>
        <w:tblLook w:val="04A0" w:firstRow="1" w:lastRow="0" w:firstColumn="1" w:lastColumn="0" w:noHBand="0" w:noVBand="1"/>
      </w:tblPr>
      <w:tblGrid>
        <w:gridCol w:w="3145"/>
        <w:gridCol w:w="3150"/>
        <w:gridCol w:w="3060"/>
      </w:tblGrid>
      <w:tr w:rsidR="0087099F" w:rsidRPr="00AC17BB" w14:paraId="09D0761B" w14:textId="77777777" w:rsidTr="00914E64">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304A7F40" w14:textId="77777777" w:rsidR="00AE1665" w:rsidRDefault="0087099F" w:rsidP="00603977">
            <w:pPr>
              <w:spacing w:before="240" w:after="240" w:line="240" w:lineRule="auto"/>
              <w:jc w:val="both"/>
              <w:rPr>
                <w:rFonts w:ascii="Arial Narrow" w:eastAsia="Times New Roman" w:hAnsi="Arial Narrow" w:cs="Times New Roman"/>
                <w:b/>
                <w:bCs/>
                <w:color w:val="000000"/>
                <w:sz w:val="24"/>
                <w:szCs w:val="24"/>
              </w:rPr>
            </w:pPr>
            <w:r w:rsidRPr="00802C59">
              <w:rPr>
                <w:rFonts w:ascii="Arial Narrow" w:eastAsia="Times New Roman" w:hAnsi="Arial Narrow" w:cs="Times New Roman"/>
                <w:b/>
                <w:bCs/>
                <w:color w:val="000000"/>
                <w:sz w:val="24"/>
                <w:szCs w:val="24"/>
              </w:rPr>
              <w:t>TÉCNICAS DE EVALUACIÓN:</w:t>
            </w:r>
            <w:r w:rsidR="00802C59" w:rsidRPr="00802C59">
              <w:rPr>
                <w:rFonts w:ascii="Arial Narrow" w:eastAsia="Times New Roman" w:hAnsi="Arial Narrow" w:cs="Times New Roman"/>
                <w:b/>
                <w:bCs/>
                <w:color w:val="000000"/>
                <w:sz w:val="24"/>
                <w:szCs w:val="24"/>
              </w:rPr>
              <w:t xml:space="preserve">  </w:t>
            </w:r>
          </w:p>
          <w:p w14:paraId="08358F8B" w14:textId="4A1C1EEA" w:rsidR="0087099F" w:rsidRPr="00467B03" w:rsidRDefault="00AE1665" w:rsidP="00467B03">
            <w:pPr>
              <w:pStyle w:val="NormalWeb"/>
              <w:spacing w:line="240" w:lineRule="atLeast"/>
              <w:ind w:left="720"/>
              <w:rPr>
                <w:lang w:val="es-US"/>
              </w:rPr>
            </w:pPr>
            <w:r w:rsidRPr="00AE1665">
              <w:rPr>
                <w:rFonts w:ascii="TimesNewRomanPSMT" w:hAnsi="TimesNewRomanPSMT"/>
                <w:lang w:val="es-US"/>
              </w:rPr>
              <w:t xml:space="preserve"> </w:t>
            </w:r>
          </w:p>
        </w:tc>
      </w:tr>
      <w:tr w:rsidR="0087099F" w:rsidRPr="00AC17BB" w14:paraId="09CC3400" w14:textId="77777777" w:rsidTr="00696458">
        <w:trPr>
          <w:trHeight w:val="200"/>
        </w:trPr>
        <w:tc>
          <w:tcPr>
            <w:tcW w:w="31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D4F9C8A" w14:textId="77777777" w:rsidR="0087099F" w:rsidRPr="00AC17BB" w:rsidRDefault="00914E64" w:rsidP="001472F4">
            <w:pPr>
              <w:spacing w:before="120" w:after="120" w:line="240" w:lineRule="auto"/>
              <w:jc w:val="center"/>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lastRenderedPageBreak/>
              <w:t>Presencial</w:t>
            </w:r>
          </w:p>
        </w:tc>
        <w:tc>
          <w:tcPr>
            <w:tcW w:w="31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350C7D" w14:textId="77777777" w:rsidR="0087099F" w:rsidRPr="00AC17BB" w:rsidRDefault="00914E64" w:rsidP="001472F4">
            <w:pPr>
              <w:spacing w:before="120" w:after="120" w:line="240" w:lineRule="auto"/>
              <w:jc w:val="center"/>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t>Híbrida</w:t>
            </w:r>
          </w:p>
        </w:tc>
        <w:tc>
          <w:tcPr>
            <w:tcW w:w="30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2CCD49" w14:textId="5EA885A8" w:rsidR="0087099F" w:rsidRPr="00AC17BB" w:rsidRDefault="004F16A5" w:rsidP="001472F4">
            <w:pPr>
              <w:spacing w:before="120" w:after="120" w:line="240" w:lineRule="auto"/>
              <w:jc w:val="center"/>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En linea</w:t>
            </w:r>
          </w:p>
        </w:tc>
      </w:tr>
      <w:tr w:rsidR="0087099F" w:rsidRPr="00AC17BB" w14:paraId="57889BB3" w14:textId="77777777" w:rsidTr="00696458">
        <w:trPr>
          <w:trHeight w:val="200"/>
        </w:trPr>
        <w:tc>
          <w:tcPr>
            <w:tcW w:w="31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5DB6A27" w14:textId="521B7107" w:rsidR="009D6839" w:rsidRDefault="009D6839" w:rsidP="009D6839">
            <w:pPr>
              <w:spacing w:line="240" w:lineRule="auto"/>
              <w:rPr>
                <w:rFonts w:ascii="Arial Narrow" w:eastAsia="Times New Roman" w:hAnsi="Arial Narrow"/>
                <w:color w:val="000000"/>
              </w:rPr>
            </w:pPr>
            <w:r>
              <w:rPr>
                <w:rFonts w:ascii="Arial Narrow" w:eastAsia="Times New Roman" w:hAnsi="Arial Narrow"/>
                <w:color w:val="000000"/>
              </w:rPr>
              <w:t>Informes de horas trabajadas semanales…..............................</w:t>
            </w:r>
            <w:r w:rsidR="0079239D">
              <w:rPr>
                <w:rFonts w:ascii="Arial Narrow" w:eastAsia="Times New Roman" w:hAnsi="Arial Narrow"/>
                <w:color w:val="000000"/>
              </w:rPr>
              <w:t>4</w:t>
            </w:r>
            <w:r>
              <w:rPr>
                <w:rFonts w:ascii="Arial Narrow" w:eastAsia="Times New Roman" w:hAnsi="Arial Narrow"/>
                <w:color w:val="000000"/>
              </w:rPr>
              <w:t>0</w:t>
            </w:r>
            <w:r w:rsidRPr="00877461">
              <w:rPr>
                <w:rFonts w:ascii="Arial Narrow" w:eastAsia="Times New Roman" w:hAnsi="Arial Narrow"/>
                <w:color w:val="000000"/>
              </w:rPr>
              <w:t>%</w:t>
            </w:r>
          </w:p>
          <w:p w14:paraId="2D843FD9" w14:textId="77777777" w:rsidR="009D6839" w:rsidRDefault="009D6839" w:rsidP="009D6839">
            <w:pPr>
              <w:spacing w:line="240" w:lineRule="auto"/>
              <w:rPr>
                <w:rFonts w:ascii="Arial Narrow" w:eastAsia="Times New Roman" w:hAnsi="Arial Narrow"/>
                <w:color w:val="000000"/>
              </w:rPr>
            </w:pPr>
            <w:r>
              <w:rPr>
                <w:rFonts w:ascii="Arial Narrow" w:eastAsia="Times New Roman" w:hAnsi="Arial Narrow"/>
                <w:color w:val="000000"/>
              </w:rPr>
              <w:t>Evaluacion del supervisor o patrono………………….</w:t>
            </w:r>
            <w:r w:rsidRPr="00877461">
              <w:rPr>
                <w:rFonts w:ascii="Arial Narrow" w:eastAsia="Times New Roman" w:hAnsi="Arial Narrow"/>
                <w:color w:val="000000"/>
              </w:rPr>
              <w:t>....…</w:t>
            </w:r>
            <w:r>
              <w:rPr>
                <w:rFonts w:ascii="Arial Narrow" w:eastAsia="Times New Roman" w:hAnsi="Arial Narrow"/>
                <w:color w:val="000000"/>
              </w:rPr>
              <w:t>….2</w:t>
            </w:r>
            <w:r w:rsidRPr="00877461">
              <w:rPr>
                <w:rFonts w:ascii="Arial Narrow" w:eastAsia="Times New Roman" w:hAnsi="Arial Narrow"/>
                <w:color w:val="000000"/>
              </w:rPr>
              <w:t>0%</w:t>
            </w:r>
          </w:p>
          <w:p w14:paraId="45922DF7" w14:textId="77777777" w:rsidR="009D6839" w:rsidRPr="00877461" w:rsidRDefault="009D6839" w:rsidP="009D6839">
            <w:pPr>
              <w:spacing w:line="240" w:lineRule="auto"/>
              <w:rPr>
                <w:rFonts w:ascii="Arial Narrow" w:eastAsia="Times New Roman" w:hAnsi="Arial Narrow"/>
                <w:color w:val="000000"/>
              </w:rPr>
            </w:pPr>
            <w:r>
              <w:rPr>
                <w:rFonts w:ascii="Arial Narrow" w:eastAsia="Times New Roman" w:hAnsi="Arial Narrow"/>
                <w:color w:val="000000"/>
              </w:rPr>
              <w:t>Evaluacion del profesor o coordinador…………………......2</w:t>
            </w:r>
            <w:r w:rsidRPr="00877461">
              <w:rPr>
                <w:rFonts w:ascii="Arial Narrow" w:eastAsia="Times New Roman" w:hAnsi="Arial Narrow"/>
                <w:color w:val="000000"/>
              </w:rPr>
              <w:t>0%</w:t>
            </w:r>
          </w:p>
          <w:p w14:paraId="216ADE14" w14:textId="18F3153D" w:rsidR="009D6839" w:rsidRPr="00DD1941" w:rsidRDefault="009D6839" w:rsidP="00DD1941">
            <w:pPr>
              <w:spacing w:line="240" w:lineRule="auto"/>
              <w:rPr>
                <w:rFonts w:ascii="Arial Narrow" w:eastAsia="Times New Roman" w:hAnsi="Arial Narrow"/>
                <w:color w:val="000000"/>
              </w:rPr>
            </w:pPr>
            <w:r>
              <w:rPr>
                <w:rFonts w:ascii="Arial Narrow" w:eastAsia="Times New Roman" w:hAnsi="Arial Narrow"/>
                <w:color w:val="000000"/>
              </w:rPr>
              <w:t>Ensayo reflexivo………………..</w:t>
            </w:r>
            <w:r w:rsidR="00DD1941">
              <w:rPr>
                <w:rFonts w:ascii="Arial Narrow" w:eastAsia="Times New Roman" w:hAnsi="Arial Narrow"/>
                <w:color w:val="000000"/>
              </w:rPr>
              <w:t>20</w:t>
            </w:r>
            <w:r>
              <w:rPr>
                <w:rFonts w:ascii="Arial Narrow" w:eastAsia="Times New Roman" w:hAnsi="Arial Narrow"/>
                <w:color w:val="000000"/>
              </w:rPr>
              <w:t>%</w:t>
            </w:r>
          </w:p>
          <w:p w14:paraId="0DE7F887" w14:textId="355681F4" w:rsidR="00467B03" w:rsidRPr="00467B03" w:rsidRDefault="009D6839" w:rsidP="009D6839">
            <w:pPr>
              <w:pStyle w:val="NormalWeb"/>
              <w:spacing w:line="240" w:lineRule="atLeast"/>
              <w:jc w:val="both"/>
              <w:rPr>
                <w:rFonts w:ascii="TimesNewRomanPSMT" w:hAnsi="TimesNewRomanPSMT"/>
                <w:lang w:val="es-US"/>
              </w:rPr>
            </w:pPr>
            <w:r w:rsidRPr="009D6839">
              <w:rPr>
                <w:rFonts w:ascii="Arial Narrow" w:hAnsi="Arial Narrow"/>
                <w:b/>
                <w:color w:val="000000"/>
                <w:lang w:val="es-US"/>
              </w:rPr>
              <w:t>Total…………..…………….100%</w:t>
            </w:r>
            <w:r w:rsidR="00467B03" w:rsidRPr="00AE1665">
              <w:rPr>
                <w:rFonts w:ascii="TimesNewRomanPSMT" w:hAnsi="TimesNewRomanPSMT"/>
                <w:lang w:val="es-US"/>
              </w:rPr>
              <w:t xml:space="preserve"> </w:t>
            </w:r>
          </w:p>
          <w:p w14:paraId="6BDFCCB6" w14:textId="77777777" w:rsidR="0087099F" w:rsidRDefault="0087099F" w:rsidP="00696458">
            <w:pPr>
              <w:spacing w:after="0" w:line="240" w:lineRule="auto"/>
              <w:rPr>
                <w:rFonts w:ascii="Arial Narrow" w:eastAsia="Times New Roman" w:hAnsi="Arial Narrow" w:cs="Times New Roman"/>
                <w:color w:val="000000"/>
                <w:sz w:val="24"/>
                <w:szCs w:val="24"/>
              </w:rPr>
            </w:pPr>
          </w:p>
          <w:p w14:paraId="23E2B921" w14:textId="52C44036" w:rsidR="009A26BC" w:rsidRPr="00AC17BB" w:rsidRDefault="009A26BC" w:rsidP="00696458">
            <w:pPr>
              <w:spacing w:after="0" w:line="240" w:lineRule="auto"/>
              <w:rPr>
                <w:rFonts w:ascii="Arial Narrow" w:eastAsia="Times New Roman" w:hAnsi="Arial Narrow" w:cs="Times New Roman"/>
                <w:color w:val="000000"/>
                <w:sz w:val="24"/>
                <w:szCs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670BCB" w14:textId="083C28AA" w:rsidR="009D6839" w:rsidRDefault="009D6839" w:rsidP="009D6839">
            <w:pPr>
              <w:spacing w:line="240" w:lineRule="auto"/>
              <w:rPr>
                <w:rFonts w:ascii="Arial Narrow" w:eastAsia="Times New Roman" w:hAnsi="Arial Narrow"/>
                <w:color w:val="000000"/>
              </w:rPr>
            </w:pPr>
            <w:r>
              <w:rPr>
                <w:rFonts w:ascii="Arial Narrow" w:eastAsia="Times New Roman" w:hAnsi="Arial Narrow"/>
                <w:color w:val="000000"/>
              </w:rPr>
              <w:t>Informes de horas trabajadas semanales…..............................</w:t>
            </w:r>
            <w:r w:rsidR="0079239D">
              <w:rPr>
                <w:rFonts w:ascii="Arial Narrow" w:eastAsia="Times New Roman" w:hAnsi="Arial Narrow"/>
                <w:color w:val="000000"/>
              </w:rPr>
              <w:t>4</w:t>
            </w:r>
            <w:r>
              <w:rPr>
                <w:rFonts w:ascii="Arial Narrow" w:eastAsia="Times New Roman" w:hAnsi="Arial Narrow"/>
                <w:color w:val="000000"/>
              </w:rPr>
              <w:t>0</w:t>
            </w:r>
            <w:r w:rsidRPr="00877461">
              <w:rPr>
                <w:rFonts w:ascii="Arial Narrow" w:eastAsia="Times New Roman" w:hAnsi="Arial Narrow"/>
                <w:color w:val="000000"/>
              </w:rPr>
              <w:t>%</w:t>
            </w:r>
          </w:p>
          <w:p w14:paraId="7C3C2C15" w14:textId="77777777" w:rsidR="009D6839" w:rsidRDefault="009D6839" w:rsidP="009D6839">
            <w:pPr>
              <w:spacing w:line="240" w:lineRule="auto"/>
              <w:rPr>
                <w:rFonts w:ascii="Arial Narrow" w:eastAsia="Times New Roman" w:hAnsi="Arial Narrow"/>
                <w:color w:val="000000"/>
              </w:rPr>
            </w:pPr>
            <w:r>
              <w:rPr>
                <w:rFonts w:ascii="Arial Narrow" w:eastAsia="Times New Roman" w:hAnsi="Arial Narrow"/>
                <w:color w:val="000000"/>
              </w:rPr>
              <w:t>Evaluacion del supervisor o patrono………………….</w:t>
            </w:r>
            <w:r w:rsidRPr="00877461">
              <w:rPr>
                <w:rFonts w:ascii="Arial Narrow" w:eastAsia="Times New Roman" w:hAnsi="Arial Narrow"/>
                <w:color w:val="000000"/>
              </w:rPr>
              <w:t>....…</w:t>
            </w:r>
            <w:r>
              <w:rPr>
                <w:rFonts w:ascii="Arial Narrow" w:eastAsia="Times New Roman" w:hAnsi="Arial Narrow"/>
                <w:color w:val="000000"/>
              </w:rPr>
              <w:t>….2</w:t>
            </w:r>
            <w:r w:rsidRPr="00877461">
              <w:rPr>
                <w:rFonts w:ascii="Arial Narrow" w:eastAsia="Times New Roman" w:hAnsi="Arial Narrow"/>
                <w:color w:val="000000"/>
              </w:rPr>
              <w:t>0%</w:t>
            </w:r>
          </w:p>
          <w:p w14:paraId="2B740A75" w14:textId="77777777" w:rsidR="009D6839" w:rsidRPr="00877461" w:rsidRDefault="009D6839" w:rsidP="009D6839">
            <w:pPr>
              <w:spacing w:line="240" w:lineRule="auto"/>
              <w:rPr>
                <w:rFonts w:ascii="Arial Narrow" w:eastAsia="Times New Roman" w:hAnsi="Arial Narrow"/>
                <w:color w:val="000000"/>
              </w:rPr>
            </w:pPr>
            <w:r>
              <w:rPr>
                <w:rFonts w:ascii="Arial Narrow" w:eastAsia="Times New Roman" w:hAnsi="Arial Narrow"/>
                <w:color w:val="000000"/>
              </w:rPr>
              <w:t>Evaluacion del profesor o coordinador…………………......2</w:t>
            </w:r>
            <w:r w:rsidRPr="00877461">
              <w:rPr>
                <w:rFonts w:ascii="Arial Narrow" w:eastAsia="Times New Roman" w:hAnsi="Arial Narrow"/>
                <w:color w:val="000000"/>
              </w:rPr>
              <w:t>0%</w:t>
            </w:r>
          </w:p>
          <w:p w14:paraId="602675AB" w14:textId="2015FD85" w:rsidR="009D6839" w:rsidRPr="00DD1941" w:rsidRDefault="009D6839" w:rsidP="00DD1941">
            <w:pPr>
              <w:spacing w:line="240" w:lineRule="auto"/>
              <w:rPr>
                <w:rFonts w:ascii="Arial Narrow" w:eastAsia="Times New Roman" w:hAnsi="Arial Narrow"/>
                <w:color w:val="000000"/>
              </w:rPr>
            </w:pPr>
            <w:r>
              <w:rPr>
                <w:rFonts w:ascii="Arial Narrow" w:eastAsia="Times New Roman" w:hAnsi="Arial Narrow"/>
                <w:color w:val="000000"/>
              </w:rPr>
              <w:t>Ensayo reflexivo………………..</w:t>
            </w:r>
            <w:r w:rsidR="00DD1941">
              <w:rPr>
                <w:rFonts w:ascii="Arial Narrow" w:eastAsia="Times New Roman" w:hAnsi="Arial Narrow"/>
                <w:color w:val="000000"/>
              </w:rPr>
              <w:t>20</w:t>
            </w:r>
            <w:r>
              <w:rPr>
                <w:rFonts w:ascii="Arial Narrow" w:eastAsia="Times New Roman" w:hAnsi="Arial Narrow"/>
                <w:color w:val="000000"/>
              </w:rPr>
              <w:t>%</w:t>
            </w:r>
          </w:p>
          <w:p w14:paraId="532D65F8" w14:textId="6582A540" w:rsidR="00E14976" w:rsidRPr="00AC17BB" w:rsidRDefault="009D6839" w:rsidP="009D6839">
            <w:pPr>
              <w:pStyle w:val="NormalWeb"/>
              <w:spacing w:line="240" w:lineRule="atLeast"/>
              <w:jc w:val="both"/>
              <w:rPr>
                <w:rFonts w:ascii="Arial Narrow" w:hAnsi="Arial Narrow"/>
                <w:b/>
              </w:rPr>
            </w:pPr>
            <w:r w:rsidRPr="009D6839">
              <w:rPr>
                <w:rFonts w:ascii="Arial Narrow" w:hAnsi="Arial Narrow"/>
                <w:b/>
                <w:color w:val="000000"/>
                <w:lang w:val="es-US"/>
              </w:rPr>
              <w:t>Total…………..…………….100%</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845F61" w14:textId="5D2EB2E6" w:rsidR="009D6839" w:rsidRDefault="009D6839" w:rsidP="009D6839">
            <w:pPr>
              <w:spacing w:line="240" w:lineRule="auto"/>
              <w:rPr>
                <w:rFonts w:ascii="Arial Narrow" w:eastAsia="Times New Roman" w:hAnsi="Arial Narrow"/>
                <w:color w:val="000000"/>
              </w:rPr>
            </w:pPr>
            <w:r>
              <w:rPr>
                <w:rFonts w:ascii="Arial Narrow" w:eastAsia="Times New Roman" w:hAnsi="Arial Narrow"/>
                <w:color w:val="000000"/>
              </w:rPr>
              <w:t>Informes de horas trabajadas semanales…..............................</w:t>
            </w:r>
            <w:r w:rsidR="0079239D">
              <w:rPr>
                <w:rFonts w:ascii="Arial Narrow" w:eastAsia="Times New Roman" w:hAnsi="Arial Narrow"/>
                <w:color w:val="000000"/>
              </w:rPr>
              <w:t>4</w:t>
            </w:r>
            <w:r>
              <w:rPr>
                <w:rFonts w:ascii="Arial Narrow" w:eastAsia="Times New Roman" w:hAnsi="Arial Narrow"/>
                <w:color w:val="000000"/>
              </w:rPr>
              <w:t>0</w:t>
            </w:r>
            <w:r w:rsidRPr="00877461">
              <w:rPr>
                <w:rFonts w:ascii="Arial Narrow" w:eastAsia="Times New Roman" w:hAnsi="Arial Narrow"/>
                <w:color w:val="000000"/>
              </w:rPr>
              <w:t>%</w:t>
            </w:r>
          </w:p>
          <w:p w14:paraId="7F4C0325" w14:textId="77777777" w:rsidR="009D6839" w:rsidRDefault="009D6839" w:rsidP="009D6839">
            <w:pPr>
              <w:spacing w:line="240" w:lineRule="auto"/>
              <w:rPr>
                <w:rFonts w:ascii="Arial Narrow" w:eastAsia="Times New Roman" w:hAnsi="Arial Narrow"/>
                <w:color w:val="000000"/>
              </w:rPr>
            </w:pPr>
            <w:r>
              <w:rPr>
                <w:rFonts w:ascii="Arial Narrow" w:eastAsia="Times New Roman" w:hAnsi="Arial Narrow"/>
                <w:color w:val="000000"/>
              </w:rPr>
              <w:t>Evaluacion del supervisor o patrono………………….</w:t>
            </w:r>
            <w:r w:rsidRPr="00877461">
              <w:rPr>
                <w:rFonts w:ascii="Arial Narrow" w:eastAsia="Times New Roman" w:hAnsi="Arial Narrow"/>
                <w:color w:val="000000"/>
              </w:rPr>
              <w:t>....…</w:t>
            </w:r>
            <w:r>
              <w:rPr>
                <w:rFonts w:ascii="Arial Narrow" w:eastAsia="Times New Roman" w:hAnsi="Arial Narrow"/>
                <w:color w:val="000000"/>
              </w:rPr>
              <w:t>….2</w:t>
            </w:r>
            <w:r w:rsidRPr="00877461">
              <w:rPr>
                <w:rFonts w:ascii="Arial Narrow" w:eastAsia="Times New Roman" w:hAnsi="Arial Narrow"/>
                <w:color w:val="000000"/>
              </w:rPr>
              <w:t>0%</w:t>
            </w:r>
          </w:p>
          <w:p w14:paraId="2221ACC3" w14:textId="77777777" w:rsidR="009D6839" w:rsidRPr="00877461" w:rsidRDefault="009D6839" w:rsidP="009D6839">
            <w:pPr>
              <w:spacing w:line="240" w:lineRule="auto"/>
              <w:rPr>
                <w:rFonts w:ascii="Arial Narrow" w:eastAsia="Times New Roman" w:hAnsi="Arial Narrow"/>
                <w:color w:val="000000"/>
              </w:rPr>
            </w:pPr>
            <w:r>
              <w:rPr>
                <w:rFonts w:ascii="Arial Narrow" w:eastAsia="Times New Roman" w:hAnsi="Arial Narrow"/>
                <w:color w:val="000000"/>
              </w:rPr>
              <w:t>Evaluacion del profesor o coordinador…………………......2</w:t>
            </w:r>
            <w:r w:rsidRPr="00877461">
              <w:rPr>
                <w:rFonts w:ascii="Arial Narrow" w:eastAsia="Times New Roman" w:hAnsi="Arial Narrow"/>
                <w:color w:val="000000"/>
              </w:rPr>
              <w:t>0%</w:t>
            </w:r>
          </w:p>
          <w:p w14:paraId="2AC4B921" w14:textId="369EB426" w:rsidR="009D6839" w:rsidRPr="00DD1941" w:rsidRDefault="009D6839" w:rsidP="00DD1941">
            <w:pPr>
              <w:spacing w:line="240" w:lineRule="auto"/>
              <w:rPr>
                <w:rFonts w:ascii="Arial Narrow" w:eastAsia="Times New Roman" w:hAnsi="Arial Narrow"/>
                <w:color w:val="000000"/>
              </w:rPr>
            </w:pPr>
            <w:r>
              <w:rPr>
                <w:rFonts w:ascii="Arial Narrow" w:eastAsia="Times New Roman" w:hAnsi="Arial Narrow"/>
                <w:color w:val="000000"/>
              </w:rPr>
              <w:t>Ensayo reflexivo………………..</w:t>
            </w:r>
            <w:r w:rsidR="00DD1941">
              <w:rPr>
                <w:rFonts w:ascii="Arial Narrow" w:eastAsia="Times New Roman" w:hAnsi="Arial Narrow"/>
                <w:color w:val="000000"/>
              </w:rPr>
              <w:t>20</w:t>
            </w:r>
            <w:r>
              <w:rPr>
                <w:rFonts w:ascii="Arial Narrow" w:eastAsia="Times New Roman" w:hAnsi="Arial Narrow"/>
                <w:color w:val="000000"/>
              </w:rPr>
              <w:t>%</w:t>
            </w:r>
          </w:p>
          <w:p w14:paraId="31D5B3F7" w14:textId="600A6F5A" w:rsidR="00467B03" w:rsidRPr="00AE1665" w:rsidRDefault="009D6839" w:rsidP="009D6839">
            <w:pPr>
              <w:pStyle w:val="NormalWeb"/>
              <w:spacing w:line="240" w:lineRule="atLeast"/>
              <w:jc w:val="both"/>
              <w:rPr>
                <w:lang w:val="es-US"/>
              </w:rPr>
            </w:pPr>
            <w:r w:rsidRPr="009D6839">
              <w:rPr>
                <w:rFonts w:ascii="Arial Narrow" w:hAnsi="Arial Narrow"/>
                <w:b/>
                <w:color w:val="000000"/>
                <w:lang w:val="es-US"/>
              </w:rPr>
              <w:t>Total…………..…………….100%</w:t>
            </w:r>
            <w:r w:rsidR="00467B03" w:rsidRPr="00AE1665">
              <w:rPr>
                <w:rFonts w:ascii="TimesNewRomanPSMT" w:hAnsi="TimesNewRomanPSMT"/>
                <w:lang w:val="es-US"/>
              </w:rPr>
              <w:t xml:space="preserve"> </w:t>
            </w:r>
          </w:p>
          <w:p w14:paraId="33C2E99B" w14:textId="493EC294" w:rsidR="0087099F" w:rsidRPr="00992B12" w:rsidRDefault="0087099F" w:rsidP="00696458">
            <w:pPr>
              <w:spacing w:after="0" w:line="360" w:lineRule="auto"/>
              <w:ind w:left="72"/>
              <w:rPr>
                <w:rFonts w:ascii="Arial Narrow" w:eastAsia="Times New Roman" w:hAnsi="Arial Narrow" w:cs="Times New Roman"/>
                <w:b/>
                <w:sz w:val="24"/>
                <w:szCs w:val="24"/>
              </w:rPr>
            </w:pPr>
          </w:p>
        </w:tc>
      </w:tr>
      <w:tr w:rsidR="0087099F" w:rsidRPr="00AC17BB" w14:paraId="18206AAF" w14:textId="77777777" w:rsidTr="00914E64">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ECA0B4E" w14:textId="1DD36594" w:rsidR="005A2D2D" w:rsidRPr="00AC17BB" w:rsidRDefault="0087099F" w:rsidP="001472F4">
            <w:pPr>
              <w:spacing w:before="240" w:after="240" w:line="240" w:lineRule="auto"/>
              <w:jc w:val="both"/>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t>ACOMODO RAZONABLE:  </w:t>
            </w:r>
          </w:p>
        </w:tc>
      </w:tr>
      <w:tr w:rsidR="005A2D2D" w:rsidRPr="00AC17BB" w14:paraId="4BD5E0DB" w14:textId="77777777" w:rsidTr="00914E64">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9EB014" w14:textId="3BEE673B" w:rsidR="005A2D2D" w:rsidRPr="00A61277" w:rsidRDefault="00A61277" w:rsidP="00A61277">
            <w:pPr>
              <w:pStyle w:val="BodyText2"/>
              <w:spacing w:after="0" w:line="240" w:lineRule="auto"/>
              <w:jc w:val="both"/>
              <w:rPr>
                <w:rFonts w:ascii="Arial Narrow" w:hAnsi="Arial Narrow"/>
                <w:bCs/>
                <w:sz w:val="24"/>
                <w:szCs w:val="24"/>
                <w:lang w:val="es-ES_tradnl"/>
              </w:rPr>
            </w:pPr>
            <w:r w:rsidRPr="00A61277">
              <w:rPr>
                <w:rFonts w:ascii="Arial Narrow" w:hAnsi="Arial Narrow"/>
                <w:bCs/>
                <w:sz w:val="24"/>
                <w:szCs w:val="24"/>
                <w:lang w:val="es-ES_tradnl"/>
              </w:rPr>
              <w:t xml:space="preserve">Según la Ley de Servicios Educativos Integrales para Personas con Impedimentos, todo estudiante que requiera acomodo razonable deberá notificarlo al profesor el primer día de clase. Los estudiantes que reciban servicios de Rehabilitación Vocacional deben comunicarse con el (la) profesor(a) al inicio del semestre para planificar el acomodo razonable y el equipo de asistencia necesario conforme a las recomendaciones de la Oficina de </w:t>
            </w:r>
            <w:r w:rsidR="004F16A5">
              <w:rPr>
                <w:rFonts w:ascii="Arial Narrow" w:hAnsi="Arial Narrow"/>
                <w:bCs/>
                <w:sz w:val="24"/>
                <w:szCs w:val="24"/>
                <w:lang w:val="es-ES_tradnl"/>
              </w:rPr>
              <w:t>Servicios a Estudiantes</w:t>
            </w:r>
            <w:r w:rsidRPr="00A61277">
              <w:rPr>
                <w:rFonts w:ascii="Arial Narrow" w:hAnsi="Arial Narrow"/>
                <w:bCs/>
                <w:sz w:val="24"/>
                <w:szCs w:val="24"/>
                <w:lang w:val="es-ES_tradnl"/>
              </w:rPr>
              <w:t xml:space="preserve"> con impedimentos (</w:t>
            </w:r>
            <w:r w:rsidR="004F16A5">
              <w:rPr>
                <w:rFonts w:ascii="Arial Narrow" w:hAnsi="Arial Narrow"/>
                <w:bCs/>
                <w:sz w:val="24"/>
                <w:szCs w:val="24"/>
                <w:lang w:val="es-ES_tradnl"/>
              </w:rPr>
              <w:t>OSEI</w:t>
            </w:r>
            <w:r w:rsidRPr="00A61277">
              <w:rPr>
                <w:rFonts w:ascii="Arial Narrow" w:hAnsi="Arial Narrow"/>
                <w:bCs/>
                <w:sz w:val="24"/>
                <w:szCs w:val="24"/>
                <w:lang w:val="es-ES_tradnl"/>
              </w:rPr>
              <w:t xml:space="preserve">) del Decanato de Estudiantes. También aquellos estudiantes con necesidades especiales de algún tipo de asistencia o acomodo deben comunicarse con el (la) profesor(a). Si un alumno tiene una discapacidad documentada (ya sea física, psicológica, de aprendizaje o de otro tipo, que afecte su desempeño académico) y le gustaría solicitar disposiciones académicas especiales, éste debe comunicarse con la Oficina de </w:t>
            </w:r>
            <w:r w:rsidR="004F16A5">
              <w:rPr>
                <w:rFonts w:ascii="Arial Narrow" w:hAnsi="Arial Narrow"/>
                <w:bCs/>
                <w:sz w:val="24"/>
                <w:szCs w:val="24"/>
                <w:lang w:val="es-ES_tradnl"/>
              </w:rPr>
              <w:t>Servicios a Estudiantes</w:t>
            </w:r>
            <w:r w:rsidRPr="00A61277">
              <w:rPr>
                <w:rFonts w:ascii="Arial Narrow" w:hAnsi="Arial Narrow"/>
                <w:bCs/>
                <w:sz w:val="24"/>
                <w:szCs w:val="24"/>
                <w:lang w:val="es-ES_tradnl"/>
              </w:rPr>
              <w:t xml:space="preserve"> con Impedimentos (</w:t>
            </w:r>
            <w:r w:rsidR="004F16A5">
              <w:rPr>
                <w:rFonts w:ascii="Arial Narrow" w:hAnsi="Arial Narrow"/>
                <w:bCs/>
                <w:sz w:val="24"/>
                <w:szCs w:val="24"/>
                <w:lang w:val="es-ES_tradnl"/>
              </w:rPr>
              <w:t>OSEI</w:t>
            </w:r>
            <w:r w:rsidRPr="00A61277">
              <w:rPr>
                <w:rFonts w:ascii="Arial Narrow" w:hAnsi="Arial Narrow"/>
                <w:bCs/>
                <w:sz w:val="24"/>
                <w:szCs w:val="24"/>
                <w:lang w:val="es-ES_tradnl"/>
              </w:rPr>
              <w:t>) del Decanato de Estudiantes, a fin de fijar una cita para dar inicio a los servicios pertinentes.</w:t>
            </w:r>
          </w:p>
        </w:tc>
      </w:tr>
      <w:tr w:rsidR="00976113" w:rsidRPr="00AC17BB" w14:paraId="344720B5" w14:textId="77777777" w:rsidTr="005A2D2D">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EA969A8" w14:textId="7C31B520" w:rsidR="00976113" w:rsidRPr="00A61277" w:rsidRDefault="00976113" w:rsidP="008868A3">
            <w:pPr>
              <w:pStyle w:val="BodyText2"/>
              <w:spacing w:after="0" w:line="276" w:lineRule="auto"/>
              <w:jc w:val="both"/>
              <w:rPr>
                <w:rFonts w:ascii="Arial Narrow" w:hAnsi="Arial Narrow"/>
                <w:color w:val="000000"/>
                <w:sz w:val="24"/>
                <w:szCs w:val="24"/>
                <w:lang w:val="es-ES"/>
              </w:rPr>
            </w:pPr>
            <w:r w:rsidRPr="00A61277">
              <w:rPr>
                <w:rFonts w:ascii="Arial Narrow" w:hAnsi="Arial Narrow"/>
                <w:b/>
                <w:bCs/>
                <w:sz w:val="24"/>
                <w:szCs w:val="24"/>
                <w:lang w:val="es-ES_tradnl"/>
              </w:rPr>
              <w:t>NO</w:t>
            </w:r>
            <w:r w:rsidRPr="00A61277">
              <w:rPr>
                <w:rFonts w:ascii="Arial Narrow" w:hAnsi="Arial Narrow"/>
                <w:b/>
                <w:bCs/>
                <w:sz w:val="24"/>
                <w:szCs w:val="24"/>
                <w:shd w:val="clear" w:color="auto" w:fill="F2F2F2" w:themeFill="background1" w:themeFillShade="F2"/>
                <w:lang w:val="es-ES_tradnl"/>
              </w:rPr>
              <w:t>R</w:t>
            </w:r>
            <w:r w:rsidRPr="00A61277">
              <w:rPr>
                <w:rFonts w:ascii="Arial Narrow" w:hAnsi="Arial Narrow"/>
                <w:b/>
                <w:bCs/>
                <w:sz w:val="24"/>
                <w:szCs w:val="24"/>
                <w:lang w:val="es-ES_tradnl"/>
              </w:rPr>
              <w:t>MATIVA SOBRE DISCRIMEN POR SEXO Y GÉNERO EN MODALIDAD DE VIOLENCIA SEXUAL</w:t>
            </w:r>
          </w:p>
        </w:tc>
      </w:tr>
      <w:tr w:rsidR="00976113" w:rsidRPr="00AC17BB" w14:paraId="22E0EB8D" w14:textId="77777777" w:rsidTr="00976113">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75F021D" w14:textId="19FE7EF8" w:rsidR="00976113" w:rsidRPr="004F16A5" w:rsidRDefault="00976113" w:rsidP="001472F4">
            <w:pPr>
              <w:spacing w:before="240" w:after="240" w:line="240" w:lineRule="auto"/>
              <w:jc w:val="both"/>
              <w:rPr>
                <w:rFonts w:ascii="Arial Narrow" w:eastAsia="Times New Roman" w:hAnsi="Arial Narrow" w:cs="Times New Roman"/>
                <w:b/>
                <w:bCs/>
                <w:color w:val="000000"/>
                <w:sz w:val="24"/>
                <w:szCs w:val="24"/>
              </w:rPr>
            </w:pPr>
            <w:r w:rsidRPr="00A61277">
              <w:rPr>
                <w:rFonts w:ascii="Arial Narrow" w:hAnsi="Arial Narrow"/>
                <w:bCs/>
                <w:sz w:val="24"/>
                <w:szCs w:val="24"/>
                <w:lang w:val="es-ES_tradnl"/>
              </w:rPr>
              <w:t>“La Universidad de Puerto Rico prohíbe el discrimen por razón de sexo y género en todas sus modalidades, incluyendo el hostigamiento sexual. Según la Política Institucional contra el Hostigamiento Sexual en la Universidad de Puerto Rico, Certificación Núm. 130, 2014-2015 de la Junta de Gobierno, si un estudiante está siendo o fue afectado por conductas relacionadas a hostigamiento sexual, puede acudir ante la Oficina de Procuraduría Estudiantil, el Decanato de Estudiantes o la Coordinadora de Cumplimiento con Título IX para orientación y/o presentar una queja”.</w:t>
            </w:r>
          </w:p>
        </w:tc>
      </w:tr>
      <w:tr w:rsidR="00976113" w:rsidRPr="00AC17BB" w14:paraId="547F0041" w14:textId="77777777" w:rsidTr="00914E64">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7BE8EF4" w14:textId="77777777" w:rsidR="00976113" w:rsidRPr="00AC17BB" w:rsidRDefault="00976113" w:rsidP="001472F4">
            <w:pPr>
              <w:spacing w:before="240" w:after="240" w:line="240" w:lineRule="auto"/>
              <w:jc w:val="both"/>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lang w:val="en-US"/>
              </w:rPr>
              <w:t>INTEGRIDAD ACADÉMICA</w:t>
            </w:r>
          </w:p>
        </w:tc>
      </w:tr>
      <w:tr w:rsidR="00976113" w:rsidRPr="00AC17BB" w14:paraId="68D87EC6" w14:textId="77777777" w:rsidTr="00914E64">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739A0BF" w14:textId="77777777" w:rsidR="00976113" w:rsidRPr="00AC17BB" w:rsidRDefault="00976113" w:rsidP="00603977">
            <w:pPr>
              <w:pStyle w:val="Default"/>
              <w:spacing w:line="276" w:lineRule="auto"/>
              <w:jc w:val="both"/>
              <w:rPr>
                <w:rFonts w:ascii="Arial Narrow" w:eastAsia="Times New Roman" w:hAnsi="Arial Narrow" w:cs="Times New Roman"/>
                <w:b/>
                <w:bCs/>
                <w:lang w:val="es-PR"/>
              </w:rPr>
            </w:pPr>
            <w:r w:rsidRPr="00AC17BB">
              <w:rPr>
                <w:rFonts w:ascii="Arial Narrow" w:hAnsi="Arial Narrow"/>
                <w:lang w:val="es-PR"/>
              </w:rPr>
              <w:t xml:space="preserve">La Universidad de Puerto Rico promueve los más altos estándares de integridad académica y científica. El Artículo 6.2 del Reglamento General de Estudiantes de la UPR (Certificación Núm. 13, 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w:t>
            </w:r>
            <w:r w:rsidRPr="00AC17BB">
              <w:rPr>
                <w:rFonts w:ascii="Arial Narrow" w:hAnsi="Arial Narrow"/>
                <w:lang w:val="es-PR"/>
              </w:rPr>
              <w:lastRenderedPageBreak/>
              <w:t xml:space="preserve">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 </w:t>
            </w:r>
            <w:r w:rsidRPr="00603977">
              <w:rPr>
                <w:rFonts w:ascii="Arial Narrow" w:hAnsi="Arial Narrow"/>
                <w:lang w:val="es-PR"/>
              </w:rPr>
              <w:t>Para velar por la integridad y seguridad de los datos de los usuarios, todo curso híbrido y a distancia deberá ofrecerse mediante la plataforma institucional de gestión de aprendizaje, la cual utiliza protocolos seguros de conexión y autenticación. El sistema autentica la identidad del usuario utilizando el nombre de usuario y contraseña asignados en su cuenta institucional. El usuario es responsable de mantener segura, proteger, y no compartir su contraseña con otras personas.</w:t>
            </w:r>
          </w:p>
        </w:tc>
      </w:tr>
      <w:tr w:rsidR="00976113" w:rsidRPr="00AC17BB" w14:paraId="7632AA01" w14:textId="77777777" w:rsidTr="00914E64">
        <w:trPr>
          <w:trHeight w:val="3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54846565" w14:textId="77777777" w:rsidR="00976113" w:rsidRPr="00AC17BB" w:rsidRDefault="00976113" w:rsidP="001472F4">
            <w:pPr>
              <w:spacing w:before="240" w:after="240" w:line="240" w:lineRule="auto"/>
              <w:jc w:val="both"/>
              <w:rPr>
                <w:rFonts w:ascii="Arial Narrow" w:eastAsia="Times New Roman" w:hAnsi="Arial Narrow" w:cs="Times New Roman"/>
                <w:b/>
                <w:bCs/>
                <w:color w:val="000000"/>
                <w:sz w:val="24"/>
                <w:szCs w:val="24"/>
                <w:lang w:val="en-US"/>
              </w:rPr>
            </w:pPr>
            <w:r w:rsidRPr="00AC17BB">
              <w:rPr>
                <w:rFonts w:ascii="Arial Narrow" w:eastAsia="Times New Roman" w:hAnsi="Arial Narrow" w:cs="Times New Roman"/>
                <w:b/>
                <w:bCs/>
                <w:color w:val="000000"/>
                <w:sz w:val="24"/>
                <w:szCs w:val="24"/>
                <w:lang w:val="en-US"/>
              </w:rPr>
              <w:lastRenderedPageBreak/>
              <w:t xml:space="preserve">SISTEMA DE CALIFICACIÓN </w:t>
            </w:r>
          </w:p>
        </w:tc>
      </w:tr>
      <w:tr w:rsidR="00976113" w:rsidRPr="00AC17BB" w14:paraId="08D5059A" w14:textId="77777777" w:rsidTr="00914E64">
        <w:trPr>
          <w:trHeight w:val="3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F46C3DE" w14:textId="34261DDF" w:rsidR="00976113" w:rsidRPr="00AC17BB" w:rsidRDefault="000504FF" w:rsidP="00086F8F">
            <w:pPr>
              <w:numPr>
                <w:ilvl w:val="12"/>
                <w:numId w:val="0"/>
              </w:numPr>
              <w:tabs>
                <w:tab w:val="left" w:pos="0"/>
              </w:tabs>
              <w:suppressAutoHyphens/>
              <w:spacing w:after="0" w:line="240" w:lineRule="auto"/>
              <w:rPr>
                <w:rFonts w:ascii="Arial Narrow" w:hAnsi="Arial Narrow"/>
                <w:color w:val="000000"/>
                <w:sz w:val="24"/>
                <w:szCs w:val="24"/>
              </w:rPr>
            </w:pPr>
            <w:r>
              <w:rPr>
                <w:rFonts w:ascii="Arial Narrow" w:hAnsi="Arial Narrow"/>
                <w:color w:val="000000"/>
                <w:sz w:val="24"/>
                <w:szCs w:val="24"/>
              </w:rPr>
              <w:t>P, NP</w:t>
            </w:r>
          </w:p>
        </w:tc>
      </w:tr>
      <w:tr w:rsidR="00976113" w:rsidRPr="00AC17BB" w14:paraId="42C9453B" w14:textId="77777777" w:rsidTr="00914E64">
        <w:trPr>
          <w:trHeight w:val="18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35CADE92" w14:textId="77777777" w:rsidR="00976113" w:rsidRPr="00AC17BB" w:rsidRDefault="00976113" w:rsidP="00F74992">
            <w:pPr>
              <w:spacing w:before="240" w:after="240" w:line="240" w:lineRule="auto"/>
              <w:jc w:val="both"/>
              <w:rPr>
                <w:rFonts w:ascii="Arial Narrow" w:eastAsia="Times New Roman" w:hAnsi="Arial Narrow" w:cs="Times New Roman"/>
                <w:b/>
                <w:bCs/>
                <w:color w:val="000000"/>
                <w:sz w:val="24"/>
                <w:szCs w:val="24"/>
                <w:lang w:val="en-US"/>
              </w:rPr>
            </w:pPr>
            <w:r w:rsidRPr="00AC17BB">
              <w:rPr>
                <w:rFonts w:ascii="Arial Narrow" w:eastAsia="Times New Roman" w:hAnsi="Arial Narrow" w:cs="Times New Roman"/>
                <w:b/>
                <w:bCs/>
                <w:color w:val="000000"/>
                <w:sz w:val="24"/>
                <w:szCs w:val="24"/>
                <w:lang w:val="en-US"/>
              </w:rPr>
              <w:t>BIBLIOGRAFÍA</w:t>
            </w:r>
          </w:p>
        </w:tc>
      </w:tr>
      <w:tr w:rsidR="00976113" w:rsidRPr="00AC17BB" w14:paraId="41424E3D" w14:textId="77777777" w:rsidTr="00914E64">
        <w:trPr>
          <w:trHeight w:val="800"/>
        </w:trPr>
        <w:tc>
          <w:tcPr>
            <w:tcW w:w="93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3045B" w14:textId="77777777" w:rsidR="003D3FAC" w:rsidRDefault="003D3FAC" w:rsidP="003D3FAC">
            <w:pPr>
              <w:pStyle w:val="ListParagraph"/>
              <w:numPr>
                <w:ilvl w:val="0"/>
                <w:numId w:val="36"/>
              </w:numPr>
              <w:spacing w:after="0" w:line="240" w:lineRule="auto"/>
              <w:ind w:left="330" w:hanging="180"/>
              <w:jc w:val="both"/>
              <w:rPr>
                <w:rFonts w:ascii="Arial Narrow" w:eastAsia="Times New Roman" w:hAnsi="Arial Narrow" w:cs="Arial"/>
                <w:b/>
                <w:bCs/>
                <w:color w:val="000000"/>
              </w:rPr>
            </w:pPr>
            <w:r w:rsidRPr="00337CBE">
              <w:rPr>
                <w:rFonts w:ascii="Arial Narrow" w:eastAsia="Times New Roman" w:hAnsi="Arial Narrow" w:cs="Arial"/>
                <w:b/>
                <w:bCs/>
                <w:color w:val="000000"/>
              </w:rPr>
              <w:t>REVISTAS DE CONTABILIDAD EN LÍNEA</w:t>
            </w:r>
          </w:p>
          <w:p w14:paraId="098AE403" w14:textId="77777777" w:rsidR="003D3FAC" w:rsidRPr="00337CBE" w:rsidRDefault="003D3FAC" w:rsidP="003D3FAC">
            <w:pPr>
              <w:spacing w:after="0" w:line="240" w:lineRule="auto"/>
              <w:ind w:left="330"/>
              <w:jc w:val="both"/>
              <w:rPr>
                <w:rFonts w:ascii="Arial Narrow" w:eastAsia="Times New Roman" w:hAnsi="Arial Narrow" w:cs="Arial"/>
                <w:color w:val="000000"/>
                <w:lang w:val="en-US"/>
              </w:rPr>
            </w:pPr>
            <w:r w:rsidRPr="00337CBE">
              <w:rPr>
                <w:rFonts w:ascii="Arial Narrow" w:eastAsia="Times New Roman" w:hAnsi="Arial Narrow" w:cs="Arial"/>
                <w:color w:val="000000"/>
                <w:lang w:val="en-US"/>
              </w:rPr>
              <w:t xml:space="preserve">Journal of Accountancy:  </w:t>
            </w:r>
            <w:hyperlink r:id="rId8" w:history="1">
              <w:r w:rsidRPr="00337CBE">
                <w:rPr>
                  <w:rStyle w:val="Hyperlink"/>
                  <w:rFonts w:ascii="Arial Narrow" w:eastAsia="Times New Roman" w:hAnsi="Arial Narrow" w:cs="Arial"/>
                  <w:lang w:val="en-US"/>
                </w:rPr>
                <w:t>www.journalofaccountancy.com</w:t>
              </w:r>
            </w:hyperlink>
          </w:p>
          <w:p w14:paraId="305A0F79" w14:textId="77777777" w:rsidR="003D3FAC" w:rsidRDefault="003D3FAC" w:rsidP="003D3FAC">
            <w:pPr>
              <w:spacing w:after="0" w:line="240" w:lineRule="auto"/>
              <w:ind w:left="330"/>
              <w:jc w:val="both"/>
              <w:rPr>
                <w:rFonts w:ascii="Arial Narrow" w:eastAsia="Times New Roman" w:hAnsi="Arial Narrow" w:cs="Arial"/>
                <w:color w:val="000000"/>
                <w:lang w:val="en-US"/>
              </w:rPr>
            </w:pPr>
          </w:p>
          <w:p w14:paraId="0A105A45" w14:textId="513D39D6" w:rsidR="003D3FAC" w:rsidRDefault="003D3FAC" w:rsidP="003D3FAC">
            <w:pPr>
              <w:spacing w:after="0" w:line="240" w:lineRule="auto"/>
              <w:ind w:left="330"/>
              <w:jc w:val="both"/>
              <w:rPr>
                <w:rStyle w:val="Hyperlink"/>
                <w:rFonts w:ascii="Arial Narrow" w:eastAsia="Times New Roman" w:hAnsi="Arial Narrow" w:cs="Arial"/>
                <w:lang w:val="en-US"/>
              </w:rPr>
            </w:pPr>
            <w:r w:rsidRPr="00337CBE">
              <w:rPr>
                <w:rFonts w:ascii="Arial Narrow" w:eastAsia="Times New Roman" w:hAnsi="Arial Narrow" w:cs="Arial"/>
                <w:color w:val="000000"/>
                <w:lang w:val="en-US"/>
              </w:rPr>
              <w:t xml:space="preserve">The CPA Journal:   </w:t>
            </w:r>
            <w:hyperlink r:id="rId9" w:history="1">
              <w:r w:rsidRPr="00337CBE">
                <w:rPr>
                  <w:rStyle w:val="Hyperlink"/>
                  <w:rFonts w:ascii="Arial Narrow" w:eastAsia="Times New Roman" w:hAnsi="Arial Narrow" w:cs="Arial"/>
                  <w:lang w:val="en-US"/>
                </w:rPr>
                <w:t>www.cpajournal.com</w:t>
              </w:r>
            </w:hyperlink>
          </w:p>
          <w:p w14:paraId="34E0A899" w14:textId="77777777" w:rsidR="003D3FAC" w:rsidRPr="00337CBE" w:rsidRDefault="003D3FAC" w:rsidP="003D3FAC">
            <w:pPr>
              <w:spacing w:after="0" w:line="240" w:lineRule="auto"/>
              <w:ind w:left="330"/>
              <w:jc w:val="both"/>
              <w:rPr>
                <w:rFonts w:ascii="Arial Narrow" w:eastAsia="Times New Roman" w:hAnsi="Arial Narrow" w:cs="Arial"/>
                <w:color w:val="000000"/>
                <w:lang w:val="en-US"/>
              </w:rPr>
            </w:pPr>
          </w:p>
          <w:p w14:paraId="41C6C3A1" w14:textId="5428141C" w:rsidR="003D3FAC" w:rsidRDefault="003D3FAC" w:rsidP="003D3FAC">
            <w:pPr>
              <w:pStyle w:val="ListParagraph"/>
              <w:numPr>
                <w:ilvl w:val="0"/>
                <w:numId w:val="36"/>
              </w:numPr>
              <w:spacing w:after="0" w:line="240" w:lineRule="auto"/>
              <w:ind w:left="330" w:hanging="90"/>
              <w:jc w:val="both"/>
              <w:rPr>
                <w:rFonts w:ascii="Arial Narrow" w:eastAsia="Times New Roman" w:hAnsi="Arial Narrow" w:cs="Arial"/>
                <w:b/>
                <w:bCs/>
              </w:rPr>
            </w:pPr>
            <w:r w:rsidRPr="00337CBE">
              <w:rPr>
                <w:rFonts w:ascii="Arial Narrow" w:eastAsia="Times New Roman" w:hAnsi="Arial Narrow" w:cs="Arial"/>
                <w:b/>
                <w:bCs/>
                <w:color w:val="000000"/>
              </w:rPr>
              <w:t xml:space="preserve">REFERENCIAS ELECTRÓNICAS </w:t>
            </w:r>
            <w:r w:rsidRPr="00337CBE">
              <w:rPr>
                <w:rFonts w:ascii="Arial Narrow" w:eastAsia="Times New Roman" w:hAnsi="Arial Narrow" w:cs="Arial"/>
                <w:b/>
                <w:bCs/>
              </w:rPr>
              <w:t xml:space="preserve">(todas disponibles de manera remota a través de </w:t>
            </w:r>
            <w:r>
              <w:rPr>
                <w:rFonts w:ascii="Arial Narrow" w:eastAsia="Times New Roman" w:hAnsi="Arial Narrow" w:cs="Arial"/>
                <w:b/>
                <w:bCs/>
              </w:rPr>
              <w:t>la I</w:t>
            </w:r>
            <w:r w:rsidRPr="00337CBE">
              <w:rPr>
                <w:rFonts w:ascii="Arial Narrow" w:eastAsia="Times New Roman" w:hAnsi="Arial Narrow" w:cs="Arial"/>
                <w:b/>
                <w:bCs/>
              </w:rPr>
              <w:t>nternet)</w:t>
            </w:r>
          </w:p>
          <w:p w14:paraId="20985E79" w14:textId="77777777" w:rsidR="003D3FAC" w:rsidRPr="00324C38" w:rsidRDefault="003D3FAC" w:rsidP="003D3FAC">
            <w:pPr>
              <w:pStyle w:val="ListParagraph"/>
              <w:spacing w:after="0" w:line="240" w:lineRule="auto"/>
              <w:ind w:left="330"/>
              <w:jc w:val="both"/>
              <w:rPr>
                <w:rFonts w:ascii="Arial Narrow" w:eastAsia="Times New Roman" w:hAnsi="Arial Narrow" w:cs="Arial"/>
                <w:b/>
                <w:bCs/>
              </w:rPr>
            </w:pPr>
          </w:p>
          <w:p w14:paraId="1EEE032E" w14:textId="77777777" w:rsidR="003D3FAC" w:rsidRDefault="003D3FAC" w:rsidP="003D3FAC">
            <w:pPr>
              <w:spacing w:after="0" w:line="240" w:lineRule="auto"/>
              <w:ind w:left="330"/>
              <w:rPr>
                <w:rStyle w:val="Hyperlink"/>
                <w:rFonts w:ascii="Arial Narrow" w:eastAsia="Times New Roman" w:hAnsi="Arial Narrow" w:cs="Arial"/>
              </w:rPr>
            </w:pPr>
            <w:r w:rsidRPr="00337CBE">
              <w:rPr>
                <w:rFonts w:ascii="Arial Narrow" w:hAnsi="Arial Narrow" w:cs="Arial"/>
                <w:color w:val="444444"/>
                <w:shd w:val="clear" w:color="auto" w:fill="FFFFFF"/>
                <w:lang w:val="en-US"/>
              </w:rPr>
              <w:t xml:space="preserve">Drew, J. (2029). </w:t>
            </w:r>
            <w:r w:rsidRPr="00337CBE">
              <w:rPr>
                <w:rFonts w:ascii="Arial Narrow" w:hAnsi="Arial Narrow" w:cs="Arial"/>
                <w:shd w:val="clear" w:color="auto" w:fill="FFFFFF"/>
                <w:lang w:val="en-US"/>
              </w:rPr>
              <w:t>How to handle accounting for digital assets.</w:t>
            </w:r>
            <w:r w:rsidRPr="00337CBE">
              <w:rPr>
                <w:rFonts w:ascii="Arial Narrow" w:hAnsi="Arial Narrow" w:cs="Arial"/>
                <w:b/>
                <w:bCs/>
                <w:shd w:val="clear" w:color="auto" w:fill="FFFFFF"/>
                <w:lang w:val="en-US"/>
              </w:rPr>
              <w:t xml:space="preserve"> </w:t>
            </w:r>
            <w:hyperlink r:id="rId10" w:history="1">
              <w:r w:rsidRPr="008B0AF1">
                <w:rPr>
                  <w:rStyle w:val="Hyperlink"/>
                  <w:rFonts w:ascii="Arial Narrow" w:eastAsia="Times New Roman" w:hAnsi="Arial Narrow" w:cs="Arial"/>
                </w:rPr>
                <w:t>https://www.journalofaccountancy.com/news/2019/dec/aicpa-practice-aid-accounting-for-digital-assets.html</w:t>
              </w:r>
            </w:hyperlink>
          </w:p>
          <w:p w14:paraId="2BFCBE2D" w14:textId="77777777" w:rsidR="003D3FAC" w:rsidRDefault="003D3FAC" w:rsidP="003D3FAC">
            <w:pPr>
              <w:spacing w:after="0" w:line="240" w:lineRule="auto"/>
              <w:ind w:left="330"/>
              <w:rPr>
                <w:rStyle w:val="Hyperlink"/>
                <w:rFonts w:ascii="Arial Narrow" w:eastAsia="Times New Roman" w:hAnsi="Arial Narrow" w:cs="Arial"/>
              </w:rPr>
            </w:pPr>
          </w:p>
          <w:p w14:paraId="1A187C3F" w14:textId="77777777" w:rsidR="003D3FAC" w:rsidRDefault="003D3FAC" w:rsidP="003D3FAC">
            <w:pPr>
              <w:spacing w:after="0" w:line="240" w:lineRule="auto"/>
              <w:ind w:left="330"/>
              <w:rPr>
                <w:rStyle w:val="Hyperlink"/>
                <w:rFonts w:ascii="Arial Narrow" w:eastAsia="Times New Roman" w:hAnsi="Arial Narrow" w:cs="Arial"/>
              </w:rPr>
            </w:pPr>
            <w:r w:rsidRPr="00A66E21">
              <w:rPr>
                <w:rFonts w:ascii="Arial Narrow" w:eastAsia="Times New Roman" w:hAnsi="Arial Narrow" w:cs="Arial"/>
                <w:color w:val="222222"/>
                <w:lang w:val="en-US"/>
              </w:rPr>
              <w:t xml:space="preserve">KPMG. </w:t>
            </w:r>
            <w:r w:rsidRPr="00337CBE">
              <w:rPr>
                <w:rFonts w:ascii="Arial Narrow" w:eastAsia="Times New Roman" w:hAnsi="Arial Narrow" w:cs="Arial"/>
                <w:color w:val="222222"/>
                <w:lang w:val="en-US"/>
              </w:rPr>
              <w:t xml:space="preserve">(2020). Physical inventory count amid COVID-19. </w:t>
            </w:r>
            <w:hyperlink r:id="rId11" w:history="1">
              <w:r w:rsidRPr="008B0AF1">
                <w:rPr>
                  <w:rStyle w:val="Hyperlink"/>
                  <w:rFonts w:ascii="Arial Narrow" w:eastAsia="Times New Roman" w:hAnsi="Arial Narrow" w:cs="Arial"/>
                </w:rPr>
                <w:t>https://assets.kpmg/content/dam/kpmg/in/pdf/2020/03/chapter-2-aau-covid-19-financial-reporting-inventory-impact-relaxations.pdf</w:t>
              </w:r>
            </w:hyperlink>
          </w:p>
          <w:p w14:paraId="386343B2" w14:textId="77777777" w:rsidR="003D3FAC" w:rsidRPr="008B0AF1" w:rsidRDefault="003D3FAC" w:rsidP="003D3FAC">
            <w:pPr>
              <w:spacing w:after="0" w:line="240" w:lineRule="auto"/>
              <w:ind w:left="330"/>
              <w:rPr>
                <w:rFonts w:ascii="Arial Narrow" w:eastAsia="Times New Roman" w:hAnsi="Arial Narrow" w:cs="Arial"/>
                <w:color w:val="222222"/>
              </w:rPr>
            </w:pPr>
          </w:p>
          <w:p w14:paraId="5328D017" w14:textId="77777777" w:rsidR="003D3FAC" w:rsidRDefault="003D3FAC" w:rsidP="003D3FAC">
            <w:pPr>
              <w:spacing w:after="0" w:line="240" w:lineRule="auto"/>
              <w:ind w:left="330"/>
              <w:rPr>
                <w:rStyle w:val="Hyperlink"/>
                <w:rFonts w:ascii="Arial Narrow" w:eastAsia="Times New Roman" w:hAnsi="Arial Narrow" w:cs="Arial"/>
                <w:lang w:val="en-US"/>
              </w:rPr>
            </w:pPr>
            <w:r w:rsidRPr="00337CBE">
              <w:rPr>
                <w:rFonts w:ascii="Arial Narrow" w:eastAsia="Times New Roman" w:hAnsi="Arial Narrow" w:cs="Arial"/>
                <w:lang w:val="en-US"/>
              </w:rPr>
              <w:t xml:space="preserve">PWC. (2019). </w:t>
            </w:r>
            <w:r w:rsidRPr="00337CBE">
              <w:rPr>
                <w:rFonts w:ascii="Arial Narrow" w:eastAsia="Times New Roman" w:hAnsi="Arial Narrow" w:cs="Arial"/>
                <w:color w:val="222222"/>
                <w:lang w:val="en-US"/>
              </w:rPr>
              <w:t xml:space="preserve">Financial statement presentation. </w:t>
            </w:r>
            <w:hyperlink r:id="rId12" w:history="1">
              <w:r w:rsidRPr="008B0AF1">
                <w:rPr>
                  <w:rStyle w:val="Hyperlink"/>
                  <w:rFonts w:ascii="Arial Narrow" w:eastAsia="Times New Roman" w:hAnsi="Arial Narrow" w:cs="Arial"/>
                  <w:lang w:val="en-US"/>
                </w:rPr>
                <w:t>https://www.pwc.com/us/en/cfodirect/assets/pdf/accounting-guides/pwc-financial-statement-presentation-guide.pdf</w:t>
              </w:r>
            </w:hyperlink>
          </w:p>
          <w:p w14:paraId="5FC3E6AF" w14:textId="77777777" w:rsidR="003D3FAC" w:rsidRDefault="003D3FAC" w:rsidP="003D3FAC">
            <w:pPr>
              <w:spacing w:after="0" w:line="240" w:lineRule="auto"/>
              <w:ind w:left="330"/>
              <w:rPr>
                <w:rStyle w:val="Hyperlink"/>
                <w:rFonts w:ascii="Arial Narrow" w:eastAsia="Times New Roman" w:hAnsi="Arial Narrow" w:cs="Arial"/>
                <w:lang w:val="en-US"/>
              </w:rPr>
            </w:pPr>
          </w:p>
          <w:p w14:paraId="7975A9BA" w14:textId="77777777" w:rsidR="003D3FAC" w:rsidRPr="00337CBE" w:rsidRDefault="003D3FAC" w:rsidP="003D3FAC">
            <w:pPr>
              <w:spacing w:after="0" w:line="240" w:lineRule="auto"/>
              <w:ind w:left="330"/>
              <w:rPr>
                <w:rFonts w:ascii="Arial Narrow" w:eastAsia="Times New Roman" w:hAnsi="Arial Narrow" w:cs="Arial"/>
                <w:color w:val="1155CC"/>
                <w:u w:val="single"/>
                <w:lang w:val="en-US"/>
              </w:rPr>
            </w:pPr>
            <w:r w:rsidRPr="00337CBE">
              <w:rPr>
                <w:rFonts w:ascii="Arial Narrow" w:eastAsia="Times New Roman" w:hAnsi="Arial Narrow" w:cs="Arial"/>
                <w:lang w:val="en-US"/>
              </w:rPr>
              <w:t xml:space="preserve">PWC. (2019). Inventory. </w:t>
            </w:r>
            <w:hyperlink r:id="rId13" w:history="1">
              <w:r w:rsidRPr="008B0AF1">
                <w:rPr>
                  <w:rStyle w:val="Hyperlink"/>
                  <w:rFonts w:ascii="Arial Narrow" w:eastAsia="Times New Roman" w:hAnsi="Arial Narrow" w:cs="Arial"/>
                  <w:lang w:val="en-US"/>
                </w:rPr>
                <w:t>https://www.pwc.com/us/en/cfodirect/assets/pdf/accounting-guides/pwc-guide-inventory.pdf</w:t>
              </w:r>
            </w:hyperlink>
          </w:p>
          <w:p w14:paraId="31FD42D3" w14:textId="77777777" w:rsidR="003D3FAC" w:rsidRDefault="003D3FAC" w:rsidP="003D3FAC">
            <w:pPr>
              <w:spacing w:after="0" w:line="240" w:lineRule="auto"/>
              <w:ind w:left="330"/>
              <w:rPr>
                <w:rFonts w:ascii="Arial Narrow" w:eastAsia="Times New Roman" w:hAnsi="Arial Narrow" w:cs="Arial"/>
                <w:lang w:val="en-US"/>
              </w:rPr>
            </w:pPr>
          </w:p>
          <w:p w14:paraId="02FFDA16" w14:textId="72460E78" w:rsidR="00190F59" w:rsidRPr="00875405" w:rsidRDefault="003D3FAC" w:rsidP="00875405">
            <w:pPr>
              <w:spacing w:after="0" w:line="240" w:lineRule="auto"/>
              <w:ind w:left="330"/>
              <w:rPr>
                <w:rFonts w:ascii="Arial Narrow" w:eastAsia="Times New Roman" w:hAnsi="Arial Narrow" w:cs="Arial"/>
                <w:color w:val="1155CC"/>
                <w:u w:val="single"/>
              </w:rPr>
            </w:pPr>
            <w:r w:rsidRPr="00337CBE">
              <w:rPr>
                <w:rFonts w:ascii="Arial Narrow" w:eastAsia="Times New Roman" w:hAnsi="Arial Narrow" w:cs="Arial"/>
                <w:lang w:val="en-US"/>
              </w:rPr>
              <w:t xml:space="preserve">PWC. (2020). Property, plant, equipment, and other assets. </w:t>
            </w:r>
            <w:hyperlink r:id="rId14" w:tgtFrame="_blank" w:history="1">
              <w:r w:rsidRPr="008B0AF1">
                <w:rPr>
                  <w:rFonts w:ascii="Arial Narrow" w:eastAsia="Times New Roman" w:hAnsi="Arial Narrow" w:cs="Arial"/>
                  <w:color w:val="1155CC"/>
                  <w:u w:val="single"/>
                </w:rPr>
                <w:t>https://www.pwc.com/us/en/cfodirect/assets/pdf/accounting-guides/property-plant-equipment-accounting-guide.pdf</w:t>
              </w:r>
            </w:hyperlink>
          </w:p>
          <w:p w14:paraId="3A682807" w14:textId="1D588786" w:rsidR="00875405" w:rsidRPr="0079239D" w:rsidRDefault="00F12238" w:rsidP="00875405">
            <w:pPr>
              <w:spacing w:before="100" w:beforeAutospacing="1" w:after="100" w:afterAutospacing="1"/>
              <w:ind w:left="339" w:hanging="339"/>
              <w:jc w:val="both"/>
              <w:rPr>
                <w:rFonts w:ascii="Arial Narrow" w:hAnsi="Arial Narrow" w:cs="Arial"/>
                <w:b/>
                <w:bCs/>
                <w:color w:val="1155CC"/>
              </w:rPr>
            </w:pPr>
            <w:r w:rsidRPr="0079239D">
              <w:rPr>
                <w:rFonts w:ascii="Arial Narrow" w:hAnsi="Arial Narrow" w:cs="Arial"/>
                <w:color w:val="1155CC"/>
              </w:rPr>
              <w:t xml:space="preserve">      </w:t>
            </w:r>
            <w:proofErr w:type="spellStart"/>
            <w:proofErr w:type="gramStart"/>
            <w:r w:rsidR="00EB314E" w:rsidRPr="00F12238">
              <w:rPr>
                <w:rFonts w:ascii="Arial Narrow" w:hAnsi="Arial Narrow" w:cs="Arial"/>
                <w:color w:val="000000" w:themeColor="text1"/>
                <w:lang w:val="en-US"/>
              </w:rPr>
              <w:t>Saltikoff,Nathalie</w:t>
            </w:r>
            <w:proofErr w:type="spellEnd"/>
            <w:proofErr w:type="gramEnd"/>
            <w:r w:rsidR="00EB314E" w:rsidRPr="00F12238">
              <w:rPr>
                <w:rFonts w:ascii="Arial Narrow" w:hAnsi="Arial Narrow" w:cs="Arial"/>
                <w:color w:val="000000" w:themeColor="text1"/>
                <w:lang w:val="en-US"/>
              </w:rPr>
              <w:t>.(2017).The Positive Implications Of Internships on Early Career</w:t>
            </w:r>
            <w:r w:rsidR="00514AF2">
              <w:rPr>
                <w:rFonts w:ascii="Arial Narrow" w:hAnsi="Arial Narrow" w:cs="Arial"/>
                <w:color w:val="000000" w:themeColor="text1"/>
                <w:u w:val="single"/>
                <w:lang w:val="en-US"/>
              </w:rPr>
              <w:t xml:space="preserve"> </w:t>
            </w:r>
            <w:r w:rsidR="00EB314E" w:rsidRPr="00F12238">
              <w:rPr>
                <w:rFonts w:ascii="Arial Narrow" w:hAnsi="Arial Narrow" w:cs="Arial"/>
                <w:color w:val="000000" w:themeColor="text1"/>
                <w:lang w:val="en-US"/>
              </w:rPr>
              <w:t>Outcomes</w:t>
            </w:r>
            <w:r w:rsidR="00EB314E" w:rsidRPr="00F12238">
              <w:rPr>
                <w:rFonts w:ascii="Arial Narrow" w:hAnsi="Arial Narrow" w:cs="Arial"/>
                <w:b/>
                <w:bCs/>
                <w:color w:val="1155CC"/>
                <w:lang w:val="en-US"/>
              </w:rPr>
              <w:t>.</w:t>
            </w:r>
            <w:r w:rsidR="00514AF2">
              <w:rPr>
                <w:rFonts w:ascii="Arial Narrow" w:hAnsi="Arial Narrow" w:cs="Arial"/>
                <w:b/>
                <w:bCs/>
                <w:color w:val="1155CC"/>
                <w:lang w:val="en-US"/>
              </w:rPr>
              <w:t xml:space="preserve"> </w:t>
            </w:r>
            <w:hyperlink r:id="rId15" w:history="1">
              <w:r w:rsidR="00875405" w:rsidRPr="0079239D">
                <w:rPr>
                  <w:rStyle w:val="Hyperlink"/>
                  <w:rFonts w:ascii="Arial Narrow" w:hAnsi="Arial Narrow" w:cs="Arial"/>
                  <w:b/>
                  <w:bCs/>
                </w:rPr>
                <w:t>https://www.naceweb.org/job-market/internships/the-positive-implications-of-internships-on-early-career-outcomes/</w:t>
              </w:r>
            </w:hyperlink>
          </w:p>
          <w:p w14:paraId="2A1BCAFE" w14:textId="73897932" w:rsidR="003D3FAC" w:rsidRPr="00875405" w:rsidRDefault="00875405" w:rsidP="00875405">
            <w:pPr>
              <w:spacing w:before="100" w:beforeAutospacing="1" w:after="100" w:afterAutospacing="1"/>
              <w:ind w:left="339" w:hanging="339"/>
              <w:jc w:val="both"/>
              <w:rPr>
                <w:rFonts w:ascii="Arial Narrow" w:eastAsia="Times New Roman" w:hAnsi="Arial Narrow" w:cs="Arial"/>
                <w:b/>
                <w:bCs/>
              </w:rPr>
            </w:pPr>
            <w:r>
              <w:rPr>
                <w:rFonts w:ascii="Arial Narrow" w:eastAsia="Times New Roman" w:hAnsi="Arial Narrow" w:cs="Arial"/>
                <w:b/>
                <w:bCs/>
                <w:color w:val="000000"/>
              </w:rPr>
              <w:lastRenderedPageBreak/>
              <w:t xml:space="preserve">III.   </w:t>
            </w:r>
            <w:r w:rsidR="003D3FAC" w:rsidRPr="00875405">
              <w:rPr>
                <w:rFonts w:ascii="Arial Narrow" w:eastAsia="Times New Roman" w:hAnsi="Arial Narrow" w:cs="Arial"/>
                <w:b/>
                <w:bCs/>
                <w:color w:val="000000"/>
              </w:rPr>
              <w:t xml:space="preserve">REFERENCIAS EN BASES DE DATOS DE LA BIBLIOTECA </w:t>
            </w:r>
            <w:r w:rsidR="003D3FAC" w:rsidRPr="00875405">
              <w:rPr>
                <w:rFonts w:ascii="Arial Narrow" w:eastAsia="Times New Roman" w:hAnsi="Arial Narrow" w:cs="Arial"/>
                <w:b/>
                <w:bCs/>
              </w:rPr>
              <w:t xml:space="preserve">(todas disponibles de manera remota a través </w:t>
            </w:r>
            <w:r>
              <w:rPr>
                <w:rFonts w:ascii="Arial Narrow" w:eastAsia="Times New Roman" w:hAnsi="Arial Narrow" w:cs="Arial"/>
                <w:b/>
                <w:bCs/>
              </w:rPr>
              <w:t xml:space="preserve"> </w:t>
            </w:r>
            <w:r w:rsidR="003D3FAC" w:rsidRPr="00875405">
              <w:rPr>
                <w:rFonts w:ascii="Arial Narrow" w:eastAsia="Times New Roman" w:hAnsi="Arial Narrow" w:cs="Arial"/>
                <w:b/>
                <w:bCs/>
              </w:rPr>
              <w:t>de las bases de datos del sistema de bibliotecas)</w:t>
            </w:r>
          </w:p>
          <w:p w14:paraId="7AFCC86F" w14:textId="77777777" w:rsidR="003D3FAC" w:rsidRPr="00337CBE" w:rsidRDefault="003D3FAC" w:rsidP="003D3FAC">
            <w:pPr>
              <w:pStyle w:val="ListParagraph"/>
              <w:spacing w:after="0" w:line="240" w:lineRule="auto"/>
              <w:ind w:left="330" w:right="166"/>
              <w:jc w:val="both"/>
              <w:rPr>
                <w:rFonts w:ascii="Arial Narrow" w:eastAsia="Times New Roman" w:hAnsi="Arial Narrow" w:cs="Arial"/>
                <w:b/>
                <w:bCs/>
              </w:rPr>
            </w:pPr>
          </w:p>
          <w:p w14:paraId="07474AB1" w14:textId="77777777" w:rsidR="003D3FAC" w:rsidRPr="00A66E21" w:rsidRDefault="003D3FAC" w:rsidP="003D3FAC">
            <w:pPr>
              <w:pStyle w:val="ListParagraph"/>
              <w:spacing w:after="0" w:line="240" w:lineRule="auto"/>
              <w:ind w:left="420"/>
              <w:rPr>
                <w:rFonts w:ascii="Arial Narrow" w:hAnsi="Arial Narrow" w:cs="Arial"/>
                <w:color w:val="333333"/>
                <w:shd w:val="clear" w:color="auto" w:fill="F5F5F5"/>
                <w:lang w:val="en-US"/>
              </w:rPr>
            </w:pPr>
            <w:r w:rsidRPr="00A66E21">
              <w:rPr>
                <w:rFonts w:ascii="Arial Narrow" w:hAnsi="Arial Narrow" w:cs="Arial"/>
                <w:color w:val="333333"/>
                <w:shd w:val="clear" w:color="auto" w:fill="F5F5F5"/>
                <w:lang w:val="en-US"/>
              </w:rPr>
              <w:t xml:space="preserve">Bishop-Monroe, R., Xin </w:t>
            </w:r>
            <w:proofErr w:type="spellStart"/>
            <w:r w:rsidRPr="00A66E21">
              <w:rPr>
                <w:rFonts w:ascii="Arial Narrow" w:hAnsi="Arial Narrow" w:cs="Arial"/>
                <w:color w:val="333333"/>
                <w:shd w:val="clear" w:color="auto" w:fill="F5F5F5"/>
                <w:lang w:val="en-US"/>
              </w:rPr>
              <w:t>Geng</w:t>
            </w:r>
            <w:proofErr w:type="spellEnd"/>
            <w:r w:rsidRPr="00A66E21">
              <w:rPr>
                <w:rFonts w:ascii="Arial Narrow" w:hAnsi="Arial Narrow" w:cs="Arial"/>
                <w:color w:val="333333"/>
                <w:shd w:val="clear" w:color="auto" w:fill="F5F5F5"/>
                <w:lang w:val="en-US"/>
              </w:rPr>
              <w:t xml:space="preserve">, &amp; Law, D. (2019). How Can the Accounting Profession Attract a Diverse Generation Z? </w:t>
            </w:r>
            <w:r w:rsidRPr="00A66E21">
              <w:rPr>
                <w:rFonts w:ascii="Arial Narrow" w:hAnsi="Arial Narrow" w:cs="Arial"/>
                <w:i/>
                <w:iCs/>
                <w:color w:val="333333"/>
                <w:bdr w:val="none" w:sz="0" w:space="0" w:color="auto" w:frame="1"/>
                <w:lang w:val="en-US"/>
              </w:rPr>
              <w:t>CPA Journal</w:t>
            </w:r>
            <w:r w:rsidRPr="00A66E21">
              <w:rPr>
                <w:rFonts w:ascii="Arial Narrow" w:hAnsi="Arial Narrow" w:cs="Arial"/>
                <w:color w:val="333333"/>
                <w:shd w:val="clear" w:color="auto" w:fill="F5F5F5"/>
                <w:lang w:val="en-US"/>
              </w:rPr>
              <w:t xml:space="preserve">, </w:t>
            </w:r>
            <w:r w:rsidRPr="00A66E21">
              <w:rPr>
                <w:rFonts w:ascii="Arial Narrow" w:hAnsi="Arial Narrow" w:cs="Arial"/>
                <w:i/>
                <w:iCs/>
                <w:color w:val="333333"/>
                <w:bdr w:val="none" w:sz="0" w:space="0" w:color="auto" w:frame="1"/>
                <w:lang w:val="en-US"/>
              </w:rPr>
              <w:t>89</w:t>
            </w:r>
            <w:r w:rsidRPr="00A66E21">
              <w:rPr>
                <w:rFonts w:ascii="Arial Narrow" w:hAnsi="Arial Narrow" w:cs="Arial"/>
                <w:color w:val="333333"/>
                <w:shd w:val="clear" w:color="auto" w:fill="F5F5F5"/>
                <w:lang w:val="en-US"/>
              </w:rPr>
              <w:t>(12), 58–63.</w:t>
            </w:r>
          </w:p>
          <w:p w14:paraId="550928AA" w14:textId="77777777" w:rsidR="003D3FAC" w:rsidRPr="00A66E21" w:rsidRDefault="003D3FAC" w:rsidP="003D3FAC">
            <w:pPr>
              <w:pStyle w:val="ListParagraph"/>
              <w:spacing w:after="0" w:line="240" w:lineRule="auto"/>
              <w:ind w:left="420" w:right="39"/>
              <w:rPr>
                <w:rFonts w:ascii="Arial Narrow" w:hAnsi="Arial Narrow" w:cs="Arial"/>
                <w:lang w:val="en-US"/>
              </w:rPr>
            </w:pPr>
          </w:p>
          <w:p w14:paraId="5B69DCB8" w14:textId="77777777" w:rsidR="003D3FAC" w:rsidRPr="00A66E21" w:rsidRDefault="003D3FAC" w:rsidP="003D3FAC">
            <w:pPr>
              <w:pStyle w:val="ListParagraph"/>
              <w:spacing w:after="0" w:line="240" w:lineRule="auto"/>
              <w:ind w:left="420" w:right="39"/>
              <w:rPr>
                <w:rFonts w:ascii="Arial Narrow" w:hAnsi="Arial Narrow" w:cs="Arial"/>
                <w:lang w:val="en-US"/>
              </w:rPr>
            </w:pPr>
            <w:r w:rsidRPr="00A66E21">
              <w:rPr>
                <w:rFonts w:ascii="Arial Narrow" w:hAnsi="Arial Narrow" w:cs="Arial"/>
                <w:lang w:val="en-US"/>
              </w:rPr>
              <w:t xml:space="preserve">Bricker, W. (2018). The Critical Role of Financial Reporting. CPA Journal, August. </w:t>
            </w:r>
          </w:p>
          <w:p w14:paraId="07456C51" w14:textId="77777777" w:rsidR="003D3FAC" w:rsidRPr="000753D8" w:rsidRDefault="003D3FAC" w:rsidP="003D3FAC">
            <w:pPr>
              <w:pStyle w:val="ListParagraph"/>
              <w:spacing w:after="0" w:line="240" w:lineRule="auto"/>
              <w:ind w:left="420"/>
              <w:rPr>
                <w:rFonts w:ascii="Arial Narrow" w:hAnsi="Arial Narrow" w:cs="Arial"/>
                <w:color w:val="333333"/>
                <w:shd w:val="clear" w:color="auto" w:fill="F5F5F5"/>
                <w:lang w:val="en-US"/>
              </w:rPr>
            </w:pPr>
            <w:proofErr w:type="spellStart"/>
            <w:r w:rsidRPr="000753D8">
              <w:rPr>
                <w:rFonts w:ascii="Arial Narrow" w:hAnsi="Arial Narrow" w:cs="Arial"/>
                <w:color w:val="333333"/>
                <w:shd w:val="clear" w:color="auto" w:fill="F5F5F5"/>
                <w:lang w:val="en-US"/>
              </w:rPr>
              <w:t>Drumgo</w:t>
            </w:r>
            <w:proofErr w:type="spellEnd"/>
            <w:r w:rsidRPr="000753D8">
              <w:rPr>
                <w:rFonts w:ascii="Arial Narrow" w:hAnsi="Arial Narrow" w:cs="Arial"/>
                <w:color w:val="333333"/>
                <w:shd w:val="clear" w:color="auto" w:fill="F5F5F5"/>
                <w:lang w:val="en-US"/>
              </w:rPr>
              <w:t xml:space="preserve">, K. (2019). How a landmark AICPA resolution helped diversify the profession. </w:t>
            </w:r>
            <w:r w:rsidRPr="000753D8">
              <w:rPr>
                <w:rFonts w:ascii="Arial Narrow" w:hAnsi="Arial Narrow" w:cs="Arial"/>
                <w:i/>
                <w:iCs/>
                <w:color w:val="333333"/>
                <w:bdr w:val="none" w:sz="0" w:space="0" w:color="auto" w:frame="1"/>
                <w:lang w:val="en-US"/>
              </w:rPr>
              <w:t>Journal of Accountancy</w:t>
            </w:r>
            <w:r w:rsidRPr="000753D8">
              <w:rPr>
                <w:rFonts w:ascii="Arial Narrow" w:hAnsi="Arial Narrow" w:cs="Arial"/>
                <w:color w:val="333333"/>
                <w:shd w:val="clear" w:color="auto" w:fill="F5F5F5"/>
                <w:lang w:val="en-US"/>
              </w:rPr>
              <w:t xml:space="preserve">, </w:t>
            </w:r>
            <w:r w:rsidRPr="000753D8">
              <w:rPr>
                <w:rFonts w:ascii="Arial Narrow" w:hAnsi="Arial Narrow" w:cs="Arial"/>
                <w:i/>
                <w:iCs/>
                <w:color w:val="333333"/>
                <w:bdr w:val="none" w:sz="0" w:space="0" w:color="auto" w:frame="1"/>
                <w:lang w:val="en-US"/>
              </w:rPr>
              <w:t>228</w:t>
            </w:r>
            <w:r w:rsidRPr="000753D8">
              <w:rPr>
                <w:rFonts w:ascii="Arial Narrow" w:hAnsi="Arial Narrow" w:cs="Arial"/>
                <w:color w:val="333333"/>
                <w:shd w:val="clear" w:color="auto" w:fill="F5F5F5"/>
                <w:lang w:val="en-US"/>
              </w:rPr>
              <w:t>(6), 35–39.</w:t>
            </w:r>
          </w:p>
          <w:p w14:paraId="0D59215E" w14:textId="77777777" w:rsidR="003D3FAC" w:rsidRPr="000753D8" w:rsidRDefault="003D3FAC" w:rsidP="003D3FAC">
            <w:pPr>
              <w:pStyle w:val="ListParagraph"/>
              <w:spacing w:after="0" w:line="240" w:lineRule="auto"/>
              <w:ind w:left="420"/>
              <w:rPr>
                <w:rFonts w:ascii="Arial Narrow" w:hAnsi="Arial Narrow" w:cs="Arial"/>
                <w:color w:val="333333"/>
                <w:shd w:val="clear" w:color="auto" w:fill="F5F5F5"/>
                <w:lang w:val="en-US"/>
              </w:rPr>
            </w:pPr>
          </w:p>
          <w:p w14:paraId="2F61C0A2" w14:textId="77777777" w:rsidR="003D3FAC" w:rsidRPr="000753D8" w:rsidRDefault="003D3FAC" w:rsidP="003D3FAC">
            <w:pPr>
              <w:pStyle w:val="ListParagraph"/>
              <w:spacing w:after="0" w:line="240" w:lineRule="auto"/>
              <w:ind w:left="420"/>
              <w:rPr>
                <w:rFonts w:ascii="Arial Narrow" w:hAnsi="Arial Narrow" w:cs="Arial"/>
                <w:color w:val="333333"/>
                <w:shd w:val="clear" w:color="auto" w:fill="F5F5F5"/>
                <w:lang w:val="en-US"/>
              </w:rPr>
            </w:pPr>
            <w:r w:rsidRPr="000753D8">
              <w:rPr>
                <w:rFonts w:ascii="Arial Narrow" w:hAnsi="Arial Narrow" w:cs="Arial"/>
                <w:color w:val="333333"/>
                <w:shd w:val="clear" w:color="auto" w:fill="F5F5F5"/>
                <w:lang w:val="en-US"/>
              </w:rPr>
              <w:t xml:space="preserve">Goldberg, S. R., Kessler, L. L., &amp; Govern, M. (2019). Fostering Diversity and Inclusion in the Accounting Workplace. </w:t>
            </w:r>
            <w:r w:rsidRPr="000753D8">
              <w:rPr>
                <w:rFonts w:ascii="Arial Narrow" w:hAnsi="Arial Narrow" w:cs="Arial"/>
                <w:i/>
                <w:iCs/>
                <w:color w:val="333333"/>
                <w:bdr w:val="none" w:sz="0" w:space="0" w:color="auto" w:frame="1"/>
                <w:lang w:val="en-US"/>
              </w:rPr>
              <w:t>CPA Journal</w:t>
            </w:r>
            <w:r w:rsidRPr="000753D8">
              <w:rPr>
                <w:rFonts w:ascii="Arial Narrow" w:hAnsi="Arial Narrow" w:cs="Arial"/>
                <w:color w:val="333333"/>
                <w:shd w:val="clear" w:color="auto" w:fill="F5F5F5"/>
                <w:lang w:val="en-US"/>
              </w:rPr>
              <w:t xml:space="preserve">, </w:t>
            </w:r>
            <w:r w:rsidRPr="000753D8">
              <w:rPr>
                <w:rFonts w:ascii="Arial Narrow" w:hAnsi="Arial Narrow" w:cs="Arial"/>
                <w:i/>
                <w:iCs/>
                <w:color w:val="333333"/>
                <w:bdr w:val="none" w:sz="0" w:space="0" w:color="auto" w:frame="1"/>
                <w:lang w:val="en-US"/>
              </w:rPr>
              <w:t>89</w:t>
            </w:r>
            <w:r w:rsidRPr="000753D8">
              <w:rPr>
                <w:rFonts w:ascii="Arial Narrow" w:hAnsi="Arial Narrow" w:cs="Arial"/>
                <w:color w:val="333333"/>
                <w:shd w:val="clear" w:color="auto" w:fill="F5F5F5"/>
                <w:lang w:val="en-US"/>
              </w:rPr>
              <w:t>(12), 50–57.</w:t>
            </w:r>
          </w:p>
          <w:p w14:paraId="5427C424" w14:textId="77777777" w:rsidR="003D3FAC" w:rsidRPr="000753D8" w:rsidRDefault="003D3FAC" w:rsidP="003D3FAC">
            <w:pPr>
              <w:pStyle w:val="ListParagraph"/>
              <w:spacing w:after="0" w:line="240" w:lineRule="auto"/>
              <w:ind w:left="420"/>
              <w:rPr>
                <w:rFonts w:ascii="Arial Narrow" w:hAnsi="Arial Narrow" w:cs="Arial"/>
                <w:color w:val="333333"/>
                <w:shd w:val="clear" w:color="auto" w:fill="F5F5F5"/>
                <w:lang w:val="en-US"/>
              </w:rPr>
            </w:pPr>
            <w:proofErr w:type="spellStart"/>
            <w:r w:rsidRPr="000753D8">
              <w:rPr>
                <w:rFonts w:ascii="Arial Narrow" w:hAnsi="Arial Narrow" w:cs="Arial"/>
                <w:color w:val="333333"/>
                <w:shd w:val="clear" w:color="auto" w:fill="F5F5F5"/>
                <w:lang w:val="en-US"/>
              </w:rPr>
              <w:t>Mintz</w:t>
            </w:r>
            <w:proofErr w:type="spellEnd"/>
            <w:r w:rsidRPr="000753D8">
              <w:rPr>
                <w:rFonts w:ascii="Arial Narrow" w:hAnsi="Arial Narrow" w:cs="Arial"/>
                <w:color w:val="333333"/>
                <w:shd w:val="clear" w:color="auto" w:fill="F5F5F5"/>
                <w:lang w:val="en-US"/>
              </w:rPr>
              <w:t xml:space="preserve">, S. (2020). Codifying the Fundamental Principles of “Professional Behavior.” </w:t>
            </w:r>
            <w:r w:rsidRPr="000753D8">
              <w:rPr>
                <w:rFonts w:ascii="Arial Narrow" w:hAnsi="Arial Narrow" w:cs="Arial"/>
                <w:i/>
                <w:iCs/>
                <w:color w:val="333333"/>
                <w:bdr w:val="none" w:sz="0" w:space="0" w:color="auto" w:frame="1"/>
                <w:lang w:val="en-US"/>
              </w:rPr>
              <w:t>CPA Journal</w:t>
            </w:r>
            <w:r w:rsidRPr="000753D8">
              <w:rPr>
                <w:rFonts w:ascii="Arial Narrow" w:hAnsi="Arial Narrow" w:cs="Arial"/>
                <w:color w:val="333333"/>
                <w:shd w:val="clear" w:color="auto" w:fill="F5F5F5"/>
                <w:lang w:val="en-US"/>
              </w:rPr>
              <w:t xml:space="preserve">, </w:t>
            </w:r>
            <w:r w:rsidRPr="000753D8">
              <w:rPr>
                <w:rFonts w:ascii="Arial Narrow" w:hAnsi="Arial Narrow" w:cs="Arial"/>
                <w:i/>
                <w:iCs/>
                <w:color w:val="333333"/>
                <w:bdr w:val="none" w:sz="0" w:space="0" w:color="auto" w:frame="1"/>
                <w:lang w:val="en-US"/>
              </w:rPr>
              <w:t>90</w:t>
            </w:r>
            <w:r w:rsidRPr="000753D8">
              <w:rPr>
                <w:rFonts w:ascii="Arial Narrow" w:hAnsi="Arial Narrow" w:cs="Arial"/>
                <w:color w:val="333333"/>
                <w:shd w:val="clear" w:color="auto" w:fill="F5F5F5"/>
                <w:lang w:val="en-US"/>
              </w:rPr>
              <w:t xml:space="preserve">(3), 20–27. </w:t>
            </w:r>
          </w:p>
          <w:p w14:paraId="149C8940" w14:textId="77777777" w:rsidR="003D3FAC" w:rsidRPr="000753D8" w:rsidRDefault="003D3FAC" w:rsidP="003D3FAC">
            <w:pPr>
              <w:pStyle w:val="ListParagraph"/>
              <w:spacing w:after="0" w:line="240" w:lineRule="auto"/>
              <w:ind w:left="420"/>
              <w:rPr>
                <w:rFonts w:ascii="Arial Narrow" w:hAnsi="Arial Narrow" w:cs="Arial"/>
                <w:color w:val="333333"/>
                <w:shd w:val="clear" w:color="auto" w:fill="F5F5F5"/>
                <w:lang w:val="en-US"/>
              </w:rPr>
            </w:pPr>
          </w:p>
          <w:p w14:paraId="544A0C81" w14:textId="77777777" w:rsidR="003D3FAC" w:rsidRPr="000753D8" w:rsidRDefault="003D3FAC" w:rsidP="003D3FAC">
            <w:pPr>
              <w:pStyle w:val="ListParagraph"/>
              <w:spacing w:after="0" w:line="240" w:lineRule="auto"/>
              <w:ind w:left="420"/>
              <w:rPr>
                <w:rFonts w:ascii="Arial Narrow" w:hAnsi="Arial Narrow" w:cs="Arial"/>
                <w:color w:val="333333"/>
                <w:shd w:val="clear" w:color="auto" w:fill="F5F5F5"/>
                <w:lang w:val="en-US"/>
              </w:rPr>
            </w:pPr>
            <w:r w:rsidRPr="000753D8">
              <w:rPr>
                <w:rFonts w:ascii="Arial Narrow" w:hAnsi="Arial Narrow" w:cs="Arial"/>
                <w:color w:val="333333"/>
                <w:shd w:val="clear" w:color="auto" w:fill="F5F5F5"/>
                <w:lang w:val="en-US"/>
              </w:rPr>
              <w:t xml:space="preserve">Patrick, B., &amp; Williams, K. L. (2020). What is artificial intelligence? </w:t>
            </w:r>
            <w:r w:rsidRPr="000753D8">
              <w:rPr>
                <w:rFonts w:ascii="Arial Narrow" w:hAnsi="Arial Narrow" w:cs="Arial"/>
                <w:i/>
                <w:iCs/>
                <w:color w:val="333333"/>
                <w:bdr w:val="none" w:sz="0" w:space="0" w:color="auto" w:frame="1"/>
                <w:lang w:val="en-US"/>
              </w:rPr>
              <w:t>Journal of Accountancy</w:t>
            </w:r>
            <w:r w:rsidRPr="000753D8">
              <w:rPr>
                <w:rFonts w:ascii="Arial Narrow" w:hAnsi="Arial Narrow" w:cs="Arial"/>
                <w:color w:val="333333"/>
                <w:shd w:val="clear" w:color="auto" w:fill="F5F5F5"/>
                <w:lang w:val="en-US"/>
              </w:rPr>
              <w:t xml:space="preserve">, </w:t>
            </w:r>
            <w:r w:rsidRPr="000753D8">
              <w:rPr>
                <w:rFonts w:ascii="Arial Narrow" w:hAnsi="Arial Narrow" w:cs="Arial"/>
                <w:i/>
                <w:iCs/>
                <w:color w:val="333333"/>
                <w:bdr w:val="none" w:sz="0" w:space="0" w:color="auto" w:frame="1"/>
                <w:lang w:val="en-US"/>
              </w:rPr>
              <w:t>229</w:t>
            </w:r>
            <w:r w:rsidRPr="000753D8">
              <w:rPr>
                <w:rFonts w:ascii="Arial Narrow" w:hAnsi="Arial Narrow" w:cs="Arial"/>
                <w:color w:val="333333"/>
                <w:shd w:val="clear" w:color="auto" w:fill="F5F5F5"/>
                <w:lang w:val="en-US"/>
              </w:rPr>
              <w:t>(2), 1–4</w:t>
            </w:r>
          </w:p>
          <w:p w14:paraId="37CE89CE" w14:textId="5D3044FA" w:rsidR="003D3FAC" w:rsidRPr="0079239D" w:rsidRDefault="003D3FAC" w:rsidP="003D3FAC">
            <w:pPr>
              <w:pStyle w:val="ListParagraph"/>
              <w:spacing w:after="0" w:line="240" w:lineRule="auto"/>
              <w:ind w:left="420"/>
              <w:rPr>
                <w:rFonts w:ascii="Arial Narrow" w:hAnsi="Arial Narrow" w:cs="Arial"/>
                <w:color w:val="333333"/>
                <w:shd w:val="clear" w:color="auto" w:fill="F5F5F5"/>
                <w:lang w:val="es-US"/>
              </w:rPr>
            </w:pPr>
            <w:proofErr w:type="spellStart"/>
            <w:r w:rsidRPr="000753D8">
              <w:rPr>
                <w:rFonts w:ascii="Arial Narrow" w:hAnsi="Arial Narrow" w:cs="Arial"/>
                <w:color w:val="333333"/>
                <w:shd w:val="clear" w:color="auto" w:fill="F5F5F5"/>
                <w:lang w:val="en-US"/>
              </w:rPr>
              <w:t>Ulanowska</w:t>
            </w:r>
            <w:proofErr w:type="spellEnd"/>
            <w:r w:rsidRPr="000753D8">
              <w:rPr>
                <w:rFonts w:ascii="Arial Narrow" w:hAnsi="Arial Narrow" w:cs="Arial"/>
                <w:color w:val="333333"/>
                <w:shd w:val="clear" w:color="auto" w:fill="F5F5F5"/>
                <w:lang w:val="en-US"/>
              </w:rPr>
              <w:t xml:space="preserve">, E. (2020). Overcoming Obstacles on the Road to Becoming a CPA. </w:t>
            </w:r>
            <w:r w:rsidRPr="0079239D">
              <w:rPr>
                <w:rFonts w:ascii="Arial Narrow" w:hAnsi="Arial Narrow" w:cs="Arial"/>
                <w:i/>
                <w:iCs/>
                <w:color w:val="333333"/>
                <w:bdr w:val="none" w:sz="0" w:space="0" w:color="auto" w:frame="1"/>
                <w:lang w:val="es-US"/>
              </w:rPr>
              <w:t>CPA Journal</w:t>
            </w:r>
            <w:r w:rsidRPr="0079239D">
              <w:rPr>
                <w:rFonts w:ascii="Arial Narrow" w:hAnsi="Arial Narrow" w:cs="Arial"/>
                <w:color w:val="333333"/>
                <w:shd w:val="clear" w:color="auto" w:fill="F5F5F5"/>
                <w:lang w:val="es-US"/>
              </w:rPr>
              <w:t xml:space="preserve">, </w:t>
            </w:r>
            <w:r w:rsidRPr="0079239D">
              <w:rPr>
                <w:rFonts w:ascii="Arial Narrow" w:hAnsi="Arial Narrow" w:cs="Arial"/>
                <w:i/>
                <w:iCs/>
                <w:color w:val="333333"/>
                <w:bdr w:val="none" w:sz="0" w:space="0" w:color="auto" w:frame="1"/>
                <w:lang w:val="es-US"/>
              </w:rPr>
              <w:t>90</w:t>
            </w:r>
            <w:r w:rsidRPr="0079239D">
              <w:rPr>
                <w:rFonts w:ascii="Arial Narrow" w:hAnsi="Arial Narrow" w:cs="Arial"/>
                <w:color w:val="333333"/>
                <w:shd w:val="clear" w:color="auto" w:fill="F5F5F5"/>
                <w:lang w:val="es-US"/>
              </w:rPr>
              <w:t>(2), 12–13.</w:t>
            </w:r>
          </w:p>
          <w:p w14:paraId="1FD32029" w14:textId="77777777" w:rsidR="003D3FAC" w:rsidRPr="0079239D" w:rsidRDefault="003D3FAC" w:rsidP="003D3FAC">
            <w:pPr>
              <w:pStyle w:val="ListParagraph"/>
              <w:spacing w:after="0" w:line="240" w:lineRule="auto"/>
              <w:ind w:left="420"/>
              <w:rPr>
                <w:rFonts w:ascii="Arial Narrow" w:hAnsi="Arial Narrow" w:cs="Arial"/>
                <w:color w:val="333333"/>
                <w:shd w:val="clear" w:color="auto" w:fill="F5F5F5"/>
                <w:lang w:val="es-US"/>
              </w:rPr>
            </w:pPr>
          </w:p>
          <w:p w14:paraId="09896E9E" w14:textId="2FA1BC15" w:rsidR="003D3FAC" w:rsidRDefault="00ED67F0" w:rsidP="00ED67F0">
            <w:pPr>
              <w:pStyle w:val="Heading2"/>
              <w:spacing w:before="0" w:line="240" w:lineRule="auto"/>
              <w:ind w:right="3445"/>
              <w:rPr>
                <w:rFonts w:ascii="Arial Narrow" w:hAnsi="Arial Narrow"/>
                <w:b/>
                <w:bCs/>
                <w:iCs/>
                <w:color w:val="000000" w:themeColor="text1"/>
                <w:sz w:val="22"/>
              </w:rPr>
            </w:pPr>
            <w:r w:rsidRPr="00ED67F0">
              <w:rPr>
                <w:rFonts w:ascii="Arial Narrow" w:hAnsi="Arial Narrow"/>
                <w:b/>
                <w:bCs/>
                <w:iCs/>
                <w:color w:val="000000" w:themeColor="text1"/>
                <w:sz w:val="22"/>
              </w:rPr>
              <w:t xml:space="preserve">IV.   </w:t>
            </w:r>
            <w:r w:rsidR="003D3FAC" w:rsidRPr="00ED67F0">
              <w:rPr>
                <w:rFonts w:ascii="Arial Narrow" w:hAnsi="Arial Narrow"/>
                <w:b/>
                <w:bCs/>
                <w:iCs/>
                <w:color w:val="000000" w:themeColor="text1"/>
                <w:sz w:val="22"/>
              </w:rPr>
              <w:t>PORTALES ELECTRÓNICOS – ORGANIZACIONES</w:t>
            </w:r>
            <w:r>
              <w:rPr>
                <w:rFonts w:ascii="Arial Narrow" w:hAnsi="Arial Narrow"/>
                <w:b/>
                <w:bCs/>
                <w:iCs/>
                <w:color w:val="000000" w:themeColor="text1"/>
                <w:sz w:val="22"/>
              </w:rPr>
              <w:t xml:space="preserve"> </w:t>
            </w:r>
            <w:r w:rsidR="003D3FAC" w:rsidRPr="00ED67F0">
              <w:rPr>
                <w:rFonts w:ascii="Arial Narrow" w:hAnsi="Arial Narrow"/>
                <w:b/>
                <w:bCs/>
                <w:iCs/>
                <w:color w:val="000000" w:themeColor="text1"/>
                <w:sz w:val="22"/>
              </w:rPr>
              <w:t xml:space="preserve">PROFESIONALES </w:t>
            </w:r>
          </w:p>
          <w:p w14:paraId="6AB94253" w14:textId="77777777" w:rsidR="00ED67F0" w:rsidRPr="00ED67F0" w:rsidRDefault="00ED67F0" w:rsidP="00ED67F0"/>
          <w:p w14:paraId="78656183" w14:textId="77777777" w:rsidR="003D3FAC" w:rsidRPr="0079239D" w:rsidRDefault="003D3FAC" w:rsidP="003D3FAC">
            <w:pPr>
              <w:spacing w:after="0" w:line="240" w:lineRule="auto"/>
              <w:ind w:left="420"/>
              <w:rPr>
                <w:rFonts w:ascii="Arial Narrow" w:hAnsi="Arial Narrow" w:cs="Arial"/>
                <w:lang w:val="es-US"/>
              </w:rPr>
            </w:pPr>
            <w:r w:rsidRPr="0079239D">
              <w:rPr>
                <w:rFonts w:ascii="Arial Narrow" w:hAnsi="Arial Narrow" w:cs="Arial"/>
                <w:lang w:val="es-US"/>
              </w:rPr>
              <w:t xml:space="preserve">AICPA Code of Professional Conduct: </w:t>
            </w:r>
            <w:hyperlink r:id="rId16">
              <w:r w:rsidRPr="0079239D">
                <w:rPr>
                  <w:rFonts w:ascii="Arial Narrow" w:hAnsi="Arial Narrow" w:cs="Arial"/>
                  <w:color w:val="0000FF"/>
                  <w:u w:val="single" w:color="0000FF"/>
                  <w:lang w:val="es-US"/>
                </w:rPr>
                <w:t>http://www.aicpa.org/about/code/index.htm</w:t>
              </w:r>
            </w:hyperlink>
            <w:hyperlink r:id="rId17">
              <w:r w:rsidRPr="0079239D">
                <w:rPr>
                  <w:rFonts w:ascii="Arial Narrow" w:hAnsi="Arial Narrow" w:cs="Arial"/>
                  <w:lang w:val="es-US"/>
                </w:rPr>
                <w:t xml:space="preserve"> </w:t>
              </w:r>
            </w:hyperlink>
          </w:p>
          <w:p w14:paraId="645ACEAE" w14:textId="77777777" w:rsidR="003D3FAC" w:rsidRPr="0079239D" w:rsidRDefault="003D3FAC" w:rsidP="003D3FAC">
            <w:pPr>
              <w:spacing w:after="0" w:line="240" w:lineRule="auto"/>
              <w:ind w:left="420" w:right="39"/>
              <w:rPr>
                <w:rFonts w:ascii="Arial Narrow" w:hAnsi="Arial Narrow" w:cs="Arial"/>
                <w:lang w:val="es-US"/>
              </w:rPr>
            </w:pPr>
          </w:p>
          <w:p w14:paraId="0AB7DF3A" w14:textId="77777777" w:rsidR="003D3FAC" w:rsidRPr="00337CBE" w:rsidRDefault="003D3FAC" w:rsidP="003D3FAC">
            <w:pPr>
              <w:spacing w:after="0" w:line="240" w:lineRule="auto"/>
              <w:ind w:left="420" w:right="39"/>
              <w:rPr>
                <w:rFonts w:ascii="Arial Narrow" w:hAnsi="Arial Narrow" w:cs="Arial"/>
              </w:rPr>
            </w:pPr>
            <w:r w:rsidRPr="00337CBE">
              <w:rPr>
                <w:rFonts w:ascii="Arial Narrow" w:hAnsi="Arial Narrow" w:cs="Arial"/>
              </w:rPr>
              <w:t xml:space="preserve">Colegio de Contadores Públicos Autorizados de Puerto Rico: </w:t>
            </w:r>
            <w:hyperlink r:id="rId18">
              <w:r w:rsidRPr="00337CBE">
                <w:rPr>
                  <w:rFonts w:ascii="Arial Narrow" w:hAnsi="Arial Narrow" w:cs="Arial"/>
                  <w:color w:val="0000FF"/>
                  <w:u w:val="single" w:color="0000FF"/>
                </w:rPr>
                <w:t>http://www.colegiocpa.com</w:t>
              </w:r>
            </w:hyperlink>
            <w:hyperlink r:id="rId19">
              <w:r w:rsidRPr="00337CBE">
                <w:rPr>
                  <w:rFonts w:ascii="Arial Narrow" w:hAnsi="Arial Narrow" w:cs="Arial"/>
                </w:rPr>
                <w:t xml:space="preserve"> </w:t>
              </w:r>
            </w:hyperlink>
          </w:p>
          <w:p w14:paraId="4AFB6AC5" w14:textId="77777777" w:rsidR="003D3FAC" w:rsidRPr="00426E8B" w:rsidRDefault="003D3FAC" w:rsidP="003D3FAC">
            <w:pPr>
              <w:spacing w:after="0" w:line="240" w:lineRule="auto"/>
              <w:ind w:left="420" w:right="39"/>
              <w:rPr>
                <w:rFonts w:ascii="Arial Narrow" w:hAnsi="Arial Narrow" w:cs="Arial"/>
              </w:rPr>
            </w:pPr>
          </w:p>
          <w:p w14:paraId="2A3BD1F9" w14:textId="77777777" w:rsidR="003D3FAC" w:rsidRPr="00337CBE" w:rsidRDefault="003D3FAC" w:rsidP="003D3FAC">
            <w:pPr>
              <w:spacing w:after="0" w:line="240" w:lineRule="auto"/>
              <w:ind w:left="420" w:right="39"/>
              <w:rPr>
                <w:rFonts w:ascii="Arial Narrow" w:hAnsi="Arial Narrow" w:cs="Arial"/>
                <w:lang w:val="en-US"/>
              </w:rPr>
            </w:pPr>
            <w:r w:rsidRPr="00337CBE">
              <w:rPr>
                <w:rFonts w:ascii="Arial Narrow" w:hAnsi="Arial Narrow" w:cs="Arial"/>
                <w:lang w:val="en-US"/>
              </w:rPr>
              <w:t xml:space="preserve">Financial Accounting Standards Board (FASB): </w:t>
            </w:r>
            <w:hyperlink r:id="rId20">
              <w:r w:rsidRPr="00337CBE">
                <w:rPr>
                  <w:rFonts w:ascii="Arial Narrow" w:hAnsi="Arial Narrow" w:cs="Arial"/>
                  <w:color w:val="0000FF"/>
                  <w:u w:val="single" w:color="0000FF"/>
                  <w:lang w:val="en-US"/>
                </w:rPr>
                <w:t>http://www.fasb.org</w:t>
              </w:r>
            </w:hyperlink>
            <w:hyperlink r:id="rId21">
              <w:r w:rsidRPr="00337CBE">
                <w:rPr>
                  <w:rFonts w:ascii="Arial Narrow" w:hAnsi="Arial Narrow" w:cs="Arial"/>
                  <w:lang w:val="en-US"/>
                </w:rPr>
                <w:t xml:space="preserve"> </w:t>
              </w:r>
            </w:hyperlink>
          </w:p>
          <w:p w14:paraId="53F2FF18" w14:textId="77777777" w:rsidR="003D3FAC" w:rsidRDefault="003D3FAC" w:rsidP="003D3FAC">
            <w:pPr>
              <w:spacing w:after="0" w:line="240" w:lineRule="auto"/>
              <w:ind w:left="420" w:right="39"/>
              <w:rPr>
                <w:rFonts w:ascii="Arial Narrow" w:hAnsi="Arial Narrow" w:cs="Arial"/>
                <w:lang w:val="en-US"/>
              </w:rPr>
            </w:pPr>
          </w:p>
          <w:p w14:paraId="2C311A0E" w14:textId="77777777" w:rsidR="003D3FAC" w:rsidRDefault="003D3FAC" w:rsidP="003D3FAC">
            <w:pPr>
              <w:spacing w:after="0" w:line="240" w:lineRule="auto"/>
              <w:ind w:left="420" w:right="39"/>
              <w:rPr>
                <w:rFonts w:ascii="Arial Narrow" w:hAnsi="Arial Narrow" w:cs="Arial"/>
                <w:lang w:val="en-US"/>
              </w:rPr>
            </w:pPr>
            <w:r w:rsidRPr="00337CBE">
              <w:rPr>
                <w:rFonts w:ascii="Arial Narrow" w:hAnsi="Arial Narrow" w:cs="Arial"/>
                <w:lang w:val="en-US"/>
              </w:rPr>
              <w:t xml:space="preserve">(IASB): http://www.iasc.org.uk Journal of Accountancy: </w:t>
            </w:r>
            <w:hyperlink r:id="rId22">
              <w:r w:rsidRPr="00337CBE">
                <w:rPr>
                  <w:rFonts w:ascii="Arial Narrow" w:hAnsi="Arial Narrow" w:cs="Arial"/>
                  <w:color w:val="0000FF"/>
                  <w:u w:val="single" w:color="0000FF"/>
                  <w:lang w:val="en-US"/>
                </w:rPr>
                <w:t>http://www.aicpa.org/pubs/jofa</w:t>
              </w:r>
            </w:hyperlink>
            <w:hyperlink r:id="rId23">
              <w:r w:rsidRPr="00337CBE">
                <w:rPr>
                  <w:rFonts w:ascii="Arial Narrow" w:hAnsi="Arial Narrow" w:cs="Arial"/>
                  <w:lang w:val="en-US"/>
                </w:rPr>
                <w:t xml:space="preserve"> </w:t>
              </w:r>
            </w:hyperlink>
          </w:p>
          <w:p w14:paraId="72C158DC" w14:textId="77777777" w:rsidR="003D3FAC" w:rsidRPr="00337CBE" w:rsidRDefault="003D3FAC" w:rsidP="003D3FAC">
            <w:pPr>
              <w:spacing w:after="0" w:line="240" w:lineRule="auto"/>
              <w:ind w:left="420" w:right="39"/>
              <w:rPr>
                <w:rFonts w:ascii="Arial Narrow" w:hAnsi="Arial Narrow" w:cs="Arial"/>
                <w:lang w:val="en-US"/>
              </w:rPr>
            </w:pPr>
          </w:p>
          <w:p w14:paraId="7E7ADE96" w14:textId="0701EF6F" w:rsidR="003D3FAC" w:rsidRPr="00ED67F0" w:rsidRDefault="003D3FAC" w:rsidP="003D3FAC">
            <w:pPr>
              <w:pStyle w:val="Heading2"/>
              <w:spacing w:line="240" w:lineRule="auto"/>
              <w:rPr>
                <w:rFonts w:ascii="Arial Narrow" w:hAnsi="Arial Narrow"/>
                <w:b/>
                <w:color w:val="000000" w:themeColor="text1"/>
                <w:sz w:val="22"/>
                <w:lang w:val="en-US"/>
              </w:rPr>
            </w:pPr>
            <w:r w:rsidRPr="00ED67F0">
              <w:rPr>
                <w:rFonts w:ascii="Arial Narrow" w:hAnsi="Arial Narrow"/>
                <w:b/>
                <w:color w:val="000000" w:themeColor="text1"/>
                <w:sz w:val="22"/>
                <w:lang w:val="en-US"/>
              </w:rPr>
              <w:t xml:space="preserve">V. </w:t>
            </w:r>
            <w:r w:rsidRPr="00ED67F0">
              <w:rPr>
                <w:rFonts w:ascii="Arial Narrow" w:hAnsi="Arial Narrow"/>
                <w:b/>
                <w:iCs/>
                <w:color w:val="000000" w:themeColor="text1"/>
                <w:sz w:val="22"/>
                <w:lang w:val="en-US"/>
              </w:rPr>
              <w:t>REFERENCIAS ELECTRÓNICAS</w:t>
            </w:r>
            <w:r w:rsidRPr="00ED67F0">
              <w:rPr>
                <w:rFonts w:ascii="Arial Narrow" w:hAnsi="Arial Narrow"/>
                <w:b/>
                <w:color w:val="000000" w:themeColor="text1"/>
                <w:sz w:val="22"/>
                <w:lang w:val="en-US"/>
              </w:rPr>
              <w:t xml:space="preserve"> – Examen CPA </w:t>
            </w:r>
          </w:p>
          <w:p w14:paraId="4ABA2BA2" w14:textId="77777777" w:rsidR="003D3FAC" w:rsidRDefault="003D3FAC" w:rsidP="003D3FAC">
            <w:pPr>
              <w:spacing w:after="0" w:line="240" w:lineRule="auto"/>
              <w:ind w:left="420" w:right="39"/>
              <w:rPr>
                <w:rFonts w:ascii="Arial Narrow" w:hAnsi="Arial Narrow" w:cs="Arial"/>
                <w:lang w:val="en-US"/>
              </w:rPr>
            </w:pPr>
          </w:p>
          <w:p w14:paraId="6328CB87" w14:textId="77777777" w:rsidR="003D3FAC" w:rsidRPr="00337CBE" w:rsidRDefault="003D3FAC" w:rsidP="003D3FAC">
            <w:pPr>
              <w:spacing w:after="0" w:line="240" w:lineRule="auto"/>
              <w:ind w:left="420" w:right="39"/>
              <w:rPr>
                <w:rFonts w:ascii="Arial Narrow" w:hAnsi="Arial Narrow" w:cs="Arial"/>
                <w:lang w:val="en-US"/>
              </w:rPr>
            </w:pPr>
            <w:r w:rsidRPr="00337CBE">
              <w:rPr>
                <w:rFonts w:ascii="Arial Narrow" w:hAnsi="Arial Narrow" w:cs="Arial"/>
                <w:lang w:val="en-US"/>
              </w:rPr>
              <w:t xml:space="preserve">National Association of State Boards of Accountancy (NASBA): </w:t>
            </w:r>
          </w:p>
          <w:p w14:paraId="2F14E68A" w14:textId="77777777" w:rsidR="003D3FAC" w:rsidRPr="00337CBE" w:rsidRDefault="00335694" w:rsidP="003D3FAC">
            <w:pPr>
              <w:spacing w:after="0" w:line="240" w:lineRule="auto"/>
              <w:ind w:left="420"/>
              <w:rPr>
                <w:rFonts w:ascii="Arial Narrow" w:hAnsi="Arial Narrow" w:cs="Arial"/>
                <w:lang w:val="en-US"/>
              </w:rPr>
            </w:pPr>
            <w:hyperlink r:id="rId24">
              <w:r w:rsidR="003D3FAC" w:rsidRPr="00337CBE">
                <w:rPr>
                  <w:rFonts w:ascii="Arial Narrow" w:hAnsi="Arial Narrow" w:cs="Arial"/>
                  <w:color w:val="0000FF"/>
                  <w:u w:val="single" w:color="0000FF"/>
                  <w:lang w:val="en-US"/>
                </w:rPr>
                <w:t>http://www.nasba.org/nasbaweb.nsf/nasbahome</w:t>
              </w:r>
            </w:hyperlink>
            <w:hyperlink r:id="rId25">
              <w:r w:rsidR="003D3FAC" w:rsidRPr="00337CBE">
                <w:rPr>
                  <w:rFonts w:ascii="Arial Narrow" w:hAnsi="Arial Narrow" w:cs="Arial"/>
                  <w:lang w:val="en-US"/>
                </w:rPr>
                <w:t xml:space="preserve"> </w:t>
              </w:r>
            </w:hyperlink>
          </w:p>
          <w:p w14:paraId="4FDD1692" w14:textId="77777777" w:rsidR="003D3FAC" w:rsidRDefault="003D3FAC" w:rsidP="003D3FAC">
            <w:pPr>
              <w:spacing w:after="0" w:line="240" w:lineRule="auto"/>
              <w:ind w:left="420"/>
              <w:rPr>
                <w:rFonts w:ascii="Arial Narrow" w:hAnsi="Arial Narrow" w:cs="Arial"/>
                <w:lang w:val="en-US"/>
              </w:rPr>
            </w:pPr>
          </w:p>
          <w:p w14:paraId="6FB7C217" w14:textId="77777777" w:rsidR="003D3FAC" w:rsidRPr="00337CBE" w:rsidRDefault="003D3FAC" w:rsidP="003D3FAC">
            <w:pPr>
              <w:spacing w:after="0" w:line="240" w:lineRule="auto"/>
              <w:ind w:left="420"/>
              <w:rPr>
                <w:rFonts w:ascii="Arial Narrow" w:hAnsi="Arial Narrow" w:cs="Arial"/>
                <w:lang w:val="en-US"/>
              </w:rPr>
            </w:pPr>
            <w:r w:rsidRPr="00337CBE">
              <w:rPr>
                <w:rFonts w:ascii="Arial Narrow" w:hAnsi="Arial Narrow" w:cs="Arial"/>
                <w:lang w:val="en-US"/>
              </w:rPr>
              <w:t xml:space="preserve">The CPA Exam: </w:t>
            </w:r>
            <w:hyperlink r:id="rId26">
              <w:r w:rsidRPr="00337CBE">
                <w:rPr>
                  <w:rFonts w:ascii="Arial Narrow" w:hAnsi="Arial Narrow" w:cs="Arial"/>
                  <w:color w:val="0000FF"/>
                  <w:u w:val="single" w:color="0000FF"/>
                  <w:lang w:val="en-US"/>
                </w:rPr>
                <w:t>http://www.cpa</w:t>
              </w:r>
            </w:hyperlink>
            <w:hyperlink r:id="rId27">
              <w:r w:rsidRPr="00337CBE">
                <w:rPr>
                  <w:rFonts w:ascii="Arial Narrow" w:hAnsi="Arial Narrow" w:cs="Arial"/>
                  <w:color w:val="0000FF"/>
                  <w:u w:val="single" w:color="0000FF"/>
                  <w:lang w:val="en-US"/>
                </w:rPr>
                <w:t>-</w:t>
              </w:r>
            </w:hyperlink>
            <w:hyperlink r:id="rId28">
              <w:r w:rsidRPr="00337CBE">
                <w:rPr>
                  <w:rFonts w:ascii="Arial Narrow" w:hAnsi="Arial Narrow" w:cs="Arial"/>
                  <w:color w:val="0000FF"/>
                  <w:u w:val="single" w:color="0000FF"/>
                  <w:lang w:val="en-US"/>
                </w:rPr>
                <w:t>exam.org</w:t>
              </w:r>
            </w:hyperlink>
            <w:hyperlink r:id="rId29">
              <w:r w:rsidRPr="00337CBE">
                <w:rPr>
                  <w:rFonts w:ascii="Arial Narrow" w:hAnsi="Arial Narrow" w:cs="Arial"/>
                  <w:lang w:val="en-US"/>
                </w:rPr>
                <w:t xml:space="preserve"> </w:t>
              </w:r>
            </w:hyperlink>
          </w:p>
          <w:p w14:paraId="779DF180" w14:textId="77777777" w:rsidR="003D3FAC" w:rsidRDefault="003D3FAC" w:rsidP="003D3FAC">
            <w:pPr>
              <w:spacing w:after="0" w:line="240" w:lineRule="auto"/>
              <w:ind w:left="420" w:right="39"/>
              <w:rPr>
                <w:rFonts w:ascii="Arial Narrow" w:hAnsi="Arial Narrow" w:cs="Arial"/>
                <w:lang w:val="en-US"/>
              </w:rPr>
            </w:pPr>
          </w:p>
          <w:p w14:paraId="0146B32A" w14:textId="77777777" w:rsidR="003D3FAC" w:rsidRPr="00337CBE" w:rsidRDefault="003D3FAC" w:rsidP="003D3FAC">
            <w:pPr>
              <w:spacing w:after="0" w:line="240" w:lineRule="auto"/>
              <w:ind w:left="420" w:right="39"/>
              <w:rPr>
                <w:rFonts w:ascii="Arial Narrow" w:hAnsi="Arial Narrow" w:cs="Arial"/>
                <w:lang w:val="en-US"/>
              </w:rPr>
            </w:pPr>
            <w:r w:rsidRPr="00337CBE">
              <w:rPr>
                <w:rFonts w:ascii="Arial Narrow" w:hAnsi="Arial Narrow" w:cs="Arial"/>
                <w:lang w:val="en-US"/>
              </w:rPr>
              <w:t xml:space="preserve">Accounting Research and Career Information: </w:t>
            </w:r>
            <w:hyperlink r:id="rId30">
              <w:r w:rsidRPr="00337CBE">
                <w:rPr>
                  <w:rFonts w:ascii="Arial Narrow" w:hAnsi="Arial Narrow" w:cs="Arial"/>
                  <w:color w:val="0000FF"/>
                  <w:u w:val="single" w:color="0000FF"/>
                  <w:lang w:val="en-US"/>
                </w:rPr>
                <w:t>http://www.accountingnet.com</w:t>
              </w:r>
            </w:hyperlink>
            <w:hyperlink r:id="rId31">
              <w:r w:rsidRPr="00337CBE">
                <w:rPr>
                  <w:rFonts w:ascii="Arial Narrow" w:hAnsi="Arial Narrow" w:cs="Arial"/>
                  <w:lang w:val="en-US"/>
                </w:rPr>
                <w:t xml:space="preserve"> </w:t>
              </w:r>
            </w:hyperlink>
          </w:p>
          <w:p w14:paraId="105408E2" w14:textId="77777777" w:rsidR="003D3FAC" w:rsidRPr="00706CCE" w:rsidRDefault="003D3FAC" w:rsidP="003D3FAC">
            <w:pPr>
              <w:pStyle w:val="Heading2"/>
              <w:spacing w:line="240" w:lineRule="auto"/>
              <w:rPr>
                <w:rFonts w:ascii="Arial Narrow" w:hAnsi="Arial Narrow"/>
                <w:i/>
                <w:iCs/>
                <w:sz w:val="22"/>
                <w:lang w:val="en-US"/>
              </w:rPr>
            </w:pPr>
          </w:p>
          <w:p w14:paraId="02E5898B" w14:textId="115190A7" w:rsidR="003D3FAC" w:rsidRPr="00ED67F0" w:rsidRDefault="003D3FAC" w:rsidP="003D3FAC">
            <w:pPr>
              <w:pStyle w:val="Heading2"/>
              <w:spacing w:line="240" w:lineRule="auto"/>
              <w:rPr>
                <w:rFonts w:ascii="Arial Narrow" w:hAnsi="Arial Narrow"/>
                <w:b/>
                <w:bCs/>
                <w:i/>
                <w:iCs/>
                <w:color w:val="000000" w:themeColor="text1"/>
                <w:sz w:val="22"/>
              </w:rPr>
            </w:pPr>
            <w:r w:rsidRPr="00ED67F0">
              <w:rPr>
                <w:rFonts w:ascii="Arial Narrow" w:hAnsi="Arial Narrow"/>
                <w:b/>
                <w:bCs/>
                <w:iCs/>
                <w:color w:val="000000" w:themeColor="text1"/>
                <w:sz w:val="22"/>
              </w:rPr>
              <w:t>VI.  BASES DE DATOS Y OTRAS</w:t>
            </w:r>
          </w:p>
          <w:p w14:paraId="3ADA4465" w14:textId="77777777" w:rsidR="003D3FAC" w:rsidRPr="00706CCE" w:rsidRDefault="003D3FAC" w:rsidP="003D3FAC">
            <w:pPr>
              <w:spacing w:after="0" w:line="240" w:lineRule="auto"/>
              <w:ind w:left="420"/>
              <w:rPr>
                <w:rFonts w:ascii="Arial Narrow" w:hAnsi="Arial Narrow" w:cs="Arial"/>
              </w:rPr>
            </w:pPr>
          </w:p>
          <w:p w14:paraId="627E9CF0" w14:textId="77777777" w:rsidR="003D3FAC" w:rsidRPr="002E4939" w:rsidRDefault="003D3FAC" w:rsidP="003D3FAC">
            <w:pPr>
              <w:spacing w:after="0" w:line="240" w:lineRule="auto"/>
              <w:ind w:left="420"/>
              <w:rPr>
                <w:rFonts w:ascii="Arial Narrow" w:hAnsi="Arial Narrow" w:cs="Arial"/>
                <w:lang w:val="en-US"/>
              </w:rPr>
            </w:pPr>
            <w:r w:rsidRPr="002E4939">
              <w:rPr>
                <w:rFonts w:ascii="Arial Narrow" w:hAnsi="Arial Narrow" w:cs="Arial"/>
                <w:lang w:val="en-US"/>
              </w:rPr>
              <w:t xml:space="preserve">Edgar: </w:t>
            </w:r>
            <w:hyperlink r:id="rId32">
              <w:r w:rsidRPr="002E4939">
                <w:rPr>
                  <w:rFonts w:ascii="Arial Narrow" w:hAnsi="Arial Narrow" w:cs="Arial"/>
                  <w:color w:val="0000FF"/>
                  <w:u w:val="single" w:color="0000FF"/>
                  <w:lang w:val="en-US"/>
                </w:rPr>
                <w:t>http://www.sec.gov</w:t>
              </w:r>
            </w:hyperlink>
            <w:hyperlink r:id="rId33">
              <w:r w:rsidRPr="002E4939">
                <w:rPr>
                  <w:rFonts w:ascii="Arial Narrow" w:hAnsi="Arial Narrow" w:cs="Arial"/>
                  <w:lang w:val="en-US"/>
                </w:rPr>
                <w:t xml:space="preserve"> </w:t>
              </w:r>
            </w:hyperlink>
          </w:p>
          <w:p w14:paraId="2E578BDD" w14:textId="77777777" w:rsidR="003D3FAC" w:rsidRDefault="003D3FAC" w:rsidP="003D3FAC">
            <w:pPr>
              <w:spacing w:after="0" w:line="240" w:lineRule="auto"/>
              <w:ind w:left="420"/>
              <w:rPr>
                <w:rFonts w:ascii="Arial Narrow" w:hAnsi="Arial Narrow" w:cs="Arial"/>
                <w:lang w:val="en-US"/>
              </w:rPr>
            </w:pPr>
          </w:p>
          <w:p w14:paraId="6F9D6D9B" w14:textId="77777777" w:rsidR="003D3FAC" w:rsidRPr="00337CBE" w:rsidRDefault="003D3FAC" w:rsidP="003D3FAC">
            <w:pPr>
              <w:spacing w:after="0" w:line="240" w:lineRule="auto"/>
              <w:ind w:left="420"/>
              <w:rPr>
                <w:rFonts w:ascii="Arial Narrow" w:hAnsi="Arial Narrow" w:cs="Arial"/>
                <w:lang w:val="en-US"/>
              </w:rPr>
            </w:pPr>
            <w:r w:rsidRPr="00337CBE">
              <w:rPr>
                <w:rFonts w:ascii="Arial Narrow" w:hAnsi="Arial Narrow" w:cs="Arial"/>
                <w:lang w:val="en-US"/>
              </w:rPr>
              <w:t xml:space="preserve">Financial Glossary: </w:t>
            </w:r>
            <w:hyperlink r:id="rId34">
              <w:r w:rsidRPr="00337CBE">
                <w:rPr>
                  <w:rFonts w:ascii="Arial Narrow" w:hAnsi="Arial Narrow" w:cs="Arial"/>
                  <w:color w:val="0000FF"/>
                  <w:u w:val="single" w:color="0000FF"/>
                  <w:lang w:val="en-US"/>
                </w:rPr>
                <w:t>http://www.finance</w:t>
              </w:r>
            </w:hyperlink>
            <w:hyperlink r:id="rId35">
              <w:r w:rsidRPr="00337CBE">
                <w:rPr>
                  <w:rFonts w:ascii="Arial Narrow" w:hAnsi="Arial Narrow" w:cs="Arial"/>
                  <w:color w:val="0000FF"/>
                  <w:u w:val="single" w:color="0000FF"/>
                  <w:lang w:val="en-US"/>
                </w:rPr>
                <w:t>-</w:t>
              </w:r>
            </w:hyperlink>
            <w:hyperlink r:id="rId36">
              <w:r w:rsidRPr="00337CBE">
                <w:rPr>
                  <w:rFonts w:ascii="Arial Narrow" w:hAnsi="Arial Narrow" w:cs="Arial"/>
                  <w:color w:val="0000FF"/>
                  <w:u w:val="single" w:color="0000FF"/>
                  <w:lang w:val="en-US"/>
                </w:rPr>
                <w:t>glossary.com/pages/home.htm</w:t>
              </w:r>
            </w:hyperlink>
            <w:hyperlink r:id="rId37">
              <w:r w:rsidRPr="00337CBE">
                <w:rPr>
                  <w:rFonts w:ascii="Arial Narrow" w:hAnsi="Arial Narrow" w:cs="Arial"/>
                  <w:lang w:val="en-US"/>
                </w:rPr>
                <w:t xml:space="preserve"> </w:t>
              </w:r>
            </w:hyperlink>
          </w:p>
          <w:p w14:paraId="0582C8BA" w14:textId="77777777" w:rsidR="003D3FAC" w:rsidRDefault="003D3FAC" w:rsidP="003D3FAC">
            <w:pPr>
              <w:spacing w:after="0" w:line="240" w:lineRule="auto"/>
              <w:ind w:left="420" w:right="39"/>
              <w:rPr>
                <w:rFonts w:ascii="Arial Narrow" w:hAnsi="Arial Narrow" w:cs="Arial"/>
                <w:lang w:val="en-US"/>
              </w:rPr>
            </w:pPr>
          </w:p>
          <w:p w14:paraId="055B2CF7" w14:textId="77777777" w:rsidR="003D3FAC" w:rsidRPr="00337CBE" w:rsidRDefault="003D3FAC" w:rsidP="003D3FAC">
            <w:pPr>
              <w:spacing w:after="0" w:line="240" w:lineRule="auto"/>
              <w:ind w:left="420" w:right="39"/>
              <w:rPr>
                <w:rFonts w:ascii="Arial Narrow" w:hAnsi="Arial Narrow" w:cs="Arial"/>
                <w:lang w:val="en-US"/>
              </w:rPr>
            </w:pPr>
            <w:r w:rsidRPr="00337CBE">
              <w:rPr>
                <w:rFonts w:ascii="Arial Narrow" w:hAnsi="Arial Narrow" w:cs="Arial"/>
                <w:lang w:val="en-US"/>
              </w:rPr>
              <w:t xml:space="preserve">Search for Business Information: </w:t>
            </w:r>
            <w:hyperlink r:id="rId38">
              <w:r w:rsidRPr="00337CBE">
                <w:rPr>
                  <w:rFonts w:ascii="Arial Narrow" w:hAnsi="Arial Narrow" w:cs="Arial"/>
                  <w:color w:val="0000FF"/>
                  <w:u w:val="single" w:color="0000FF"/>
                  <w:lang w:val="en-US"/>
                </w:rPr>
                <w:t>http://www.hoovers.com/free/</w:t>
              </w:r>
            </w:hyperlink>
            <w:hyperlink r:id="rId39">
              <w:r w:rsidRPr="00337CBE">
                <w:rPr>
                  <w:rFonts w:ascii="Arial Narrow" w:hAnsi="Arial Narrow" w:cs="Arial"/>
                  <w:lang w:val="en-US"/>
                </w:rPr>
                <w:t xml:space="preserve"> </w:t>
              </w:r>
            </w:hyperlink>
          </w:p>
          <w:p w14:paraId="15D8A559" w14:textId="77777777" w:rsidR="003D3FAC" w:rsidRDefault="003D3FAC" w:rsidP="003D3FAC">
            <w:pPr>
              <w:spacing w:after="0" w:line="240" w:lineRule="auto"/>
              <w:ind w:left="420"/>
              <w:rPr>
                <w:rFonts w:ascii="Arial Narrow" w:hAnsi="Arial Narrow" w:cs="Arial"/>
                <w:lang w:val="en-US"/>
              </w:rPr>
            </w:pPr>
          </w:p>
          <w:p w14:paraId="334C01DA" w14:textId="77777777" w:rsidR="003D3FAC" w:rsidRPr="00337CBE" w:rsidRDefault="003D3FAC" w:rsidP="003D3FAC">
            <w:pPr>
              <w:spacing w:after="0" w:line="240" w:lineRule="auto"/>
              <w:ind w:left="420"/>
              <w:rPr>
                <w:rFonts w:ascii="Arial Narrow" w:hAnsi="Arial Narrow" w:cs="Arial"/>
              </w:rPr>
            </w:pPr>
            <w:r w:rsidRPr="00337CBE">
              <w:rPr>
                <w:rFonts w:ascii="Arial Narrow" w:hAnsi="Arial Narrow" w:cs="Arial"/>
              </w:rPr>
              <w:t xml:space="preserve">Servicio gratuito: </w:t>
            </w:r>
            <w:hyperlink r:id="rId40">
              <w:r w:rsidRPr="00337CBE">
                <w:rPr>
                  <w:rFonts w:ascii="Arial Narrow" w:hAnsi="Arial Narrow" w:cs="Arial"/>
                  <w:color w:val="0000FF"/>
                  <w:u w:val="single" w:color="0000FF"/>
                </w:rPr>
                <w:t>http://www.findarticles.com/PI/index.jhtml</w:t>
              </w:r>
            </w:hyperlink>
            <w:hyperlink r:id="rId41">
              <w:r w:rsidRPr="00337CBE">
                <w:rPr>
                  <w:rFonts w:ascii="Arial Narrow" w:hAnsi="Arial Narrow" w:cs="Arial"/>
                </w:rPr>
                <w:t xml:space="preserve"> </w:t>
              </w:r>
            </w:hyperlink>
          </w:p>
          <w:p w14:paraId="05EFDCB8" w14:textId="77777777" w:rsidR="003D3FAC" w:rsidRPr="00706CCE" w:rsidRDefault="003D3FAC" w:rsidP="003D3FAC">
            <w:pPr>
              <w:spacing w:after="0" w:line="240" w:lineRule="auto"/>
              <w:ind w:left="420"/>
              <w:rPr>
                <w:rFonts w:ascii="Arial Narrow" w:hAnsi="Arial Narrow" w:cs="Arial"/>
              </w:rPr>
            </w:pPr>
          </w:p>
          <w:p w14:paraId="44812957" w14:textId="49928DB0" w:rsidR="003D3FAC" w:rsidRPr="00ED67F0" w:rsidRDefault="003D3FAC" w:rsidP="00ED67F0">
            <w:pPr>
              <w:pStyle w:val="ListParagraph"/>
              <w:spacing w:after="0" w:line="240" w:lineRule="auto"/>
              <w:ind w:left="420"/>
              <w:rPr>
                <w:rFonts w:ascii="Arial Narrow" w:hAnsi="Arial Narrow" w:cs="Arial"/>
                <w:color w:val="333333"/>
                <w:shd w:val="clear" w:color="auto" w:fill="F5F5F5"/>
                <w:lang w:val="en-US"/>
              </w:rPr>
            </w:pPr>
            <w:r w:rsidRPr="00337CBE">
              <w:rPr>
                <w:rFonts w:ascii="Arial Narrow" w:hAnsi="Arial Narrow" w:cs="Arial"/>
                <w:lang w:val="en-US"/>
              </w:rPr>
              <w:lastRenderedPageBreak/>
              <w:t xml:space="preserve">Yahoo Finance Site: </w:t>
            </w:r>
            <w:hyperlink r:id="rId42">
              <w:r w:rsidRPr="00337CBE">
                <w:rPr>
                  <w:rFonts w:ascii="Arial Narrow" w:hAnsi="Arial Narrow" w:cs="Arial"/>
                  <w:color w:val="0000FF"/>
                  <w:u w:val="single" w:color="0000FF"/>
                  <w:lang w:val="en-US"/>
                </w:rPr>
                <w:t>http://finance.yahoo.com</w:t>
              </w:r>
            </w:hyperlink>
            <w:hyperlink r:id="rId43">
              <w:r w:rsidRPr="00337CBE">
                <w:rPr>
                  <w:rFonts w:ascii="Arial Narrow" w:hAnsi="Arial Narrow" w:cs="Arial"/>
                  <w:color w:val="0000FF"/>
                  <w:lang w:val="en-US"/>
                </w:rPr>
                <w:t xml:space="preserve"> </w:t>
              </w:r>
            </w:hyperlink>
          </w:p>
          <w:p w14:paraId="4A056582" w14:textId="4F63FA9F" w:rsidR="00190F59" w:rsidRDefault="00ED67F0" w:rsidP="003D3FAC">
            <w:pPr>
              <w:spacing w:before="100" w:beforeAutospacing="1" w:after="100" w:afterAutospacing="1"/>
              <w:jc w:val="both"/>
              <w:rPr>
                <w:rFonts w:ascii="Arial Narrow" w:hAnsi="Arial Narrow" w:cs="Arial"/>
                <w:b/>
                <w:color w:val="222222"/>
              </w:rPr>
            </w:pPr>
            <w:r>
              <w:rPr>
                <w:rFonts w:ascii="Arial Narrow" w:hAnsi="Arial Narrow" w:cs="Arial"/>
                <w:b/>
                <w:color w:val="222222"/>
              </w:rPr>
              <w:t xml:space="preserve">VII. OTROS </w:t>
            </w:r>
            <w:r w:rsidR="00190F59" w:rsidRPr="000067E5">
              <w:rPr>
                <w:rFonts w:ascii="Arial Narrow" w:hAnsi="Arial Narrow" w:cs="Arial"/>
                <w:b/>
                <w:color w:val="222222"/>
              </w:rPr>
              <w:t>P</w:t>
            </w:r>
            <w:r>
              <w:rPr>
                <w:rFonts w:ascii="Arial Narrow" w:hAnsi="Arial Narrow" w:cs="Arial"/>
                <w:b/>
                <w:color w:val="222222"/>
              </w:rPr>
              <w:t>ORTALES ELECTRÓNICOS</w:t>
            </w:r>
            <w:r w:rsidR="00190F59" w:rsidRPr="000067E5">
              <w:rPr>
                <w:rFonts w:ascii="Arial Narrow" w:hAnsi="Arial Narrow" w:cs="Arial"/>
                <w:b/>
                <w:color w:val="222222"/>
              </w:rPr>
              <w:t xml:space="preserve">: </w:t>
            </w:r>
          </w:p>
          <w:p w14:paraId="4C140551" w14:textId="77777777" w:rsidR="00190F59" w:rsidRPr="00C621F5" w:rsidRDefault="00190F59" w:rsidP="00190F59">
            <w:pPr>
              <w:spacing w:after="240"/>
              <w:jc w:val="both"/>
              <w:rPr>
                <w:rFonts w:cstheme="minorHAnsi"/>
                <w:b/>
                <w:sz w:val="24"/>
                <w:szCs w:val="24"/>
                <w:lang w:val="es-ES_tradnl"/>
              </w:rPr>
            </w:pPr>
            <w:r w:rsidRPr="00C621F5">
              <w:rPr>
                <w:rFonts w:cstheme="minorHAnsi"/>
                <w:b/>
                <w:bCs/>
                <w:i/>
                <w:spacing w:val="-3"/>
                <w:sz w:val="24"/>
                <w:szCs w:val="24"/>
                <w:lang w:val="es-ES_tradnl"/>
              </w:rPr>
              <w:t>Generales:</w:t>
            </w:r>
          </w:p>
          <w:p w14:paraId="371CCD24" w14:textId="77777777" w:rsidR="00190F59" w:rsidRPr="00284883" w:rsidRDefault="00190F59" w:rsidP="00EB314E">
            <w:pPr>
              <w:spacing w:after="0" w:line="240" w:lineRule="auto"/>
              <w:ind w:left="720"/>
              <w:contextualSpacing/>
              <w:rPr>
                <w:rFonts w:cstheme="minorHAnsi"/>
                <w:spacing w:val="-3"/>
                <w:sz w:val="24"/>
                <w:szCs w:val="24"/>
                <w:lang w:val="es-ES_tradnl"/>
              </w:rPr>
            </w:pPr>
            <w:r w:rsidRPr="00284883">
              <w:rPr>
                <w:rFonts w:cstheme="minorHAnsi"/>
                <w:spacing w:val="-3"/>
                <w:sz w:val="24"/>
                <w:szCs w:val="24"/>
              </w:rPr>
              <w:t>Bibliotecas:</w:t>
            </w:r>
            <w:r w:rsidRPr="00284883">
              <w:rPr>
                <w:rFonts w:cstheme="minorHAnsi"/>
                <w:b/>
                <w:spacing w:val="-3"/>
                <w:sz w:val="24"/>
                <w:szCs w:val="24"/>
              </w:rPr>
              <w:t xml:space="preserve">  </w:t>
            </w:r>
          </w:p>
          <w:p w14:paraId="66F6BA50" w14:textId="77777777" w:rsidR="00190F59" w:rsidRPr="00284883" w:rsidRDefault="00335694" w:rsidP="00190F59">
            <w:pPr>
              <w:spacing w:after="0" w:line="240" w:lineRule="auto"/>
              <w:ind w:left="720"/>
              <w:contextualSpacing/>
              <w:rPr>
                <w:rFonts w:cstheme="minorHAnsi"/>
                <w:spacing w:val="-3"/>
                <w:sz w:val="24"/>
                <w:szCs w:val="24"/>
                <w:lang w:val="es-ES_tradnl"/>
              </w:rPr>
            </w:pPr>
            <w:hyperlink r:id="rId44" w:history="1">
              <w:r w:rsidR="00190F59" w:rsidRPr="00284883">
                <w:rPr>
                  <w:rStyle w:val="Hyperlink"/>
                  <w:rFonts w:cstheme="minorHAnsi"/>
                  <w:sz w:val="24"/>
                  <w:szCs w:val="24"/>
                  <w:lang w:val="es-ES_tradnl"/>
                </w:rPr>
                <w:t>http://fae.uprrp.edu/bibliotecas.htm</w:t>
              </w:r>
            </w:hyperlink>
            <w:r w:rsidR="00190F59" w:rsidRPr="00284883">
              <w:rPr>
                <w:rFonts w:cstheme="minorHAnsi"/>
                <w:spacing w:val="-3"/>
                <w:sz w:val="24"/>
                <w:szCs w:val="24"/>
                <w:lang w:val="es-ES_tradnl"/>
              </w:rPr>
              <w:t xml:space="preserve"> </w:t>
            </w:r>
          </w:p>
          <w:p w14:paraId="22567FE8" w14:textId="77777777" w:rsidR="00190F59" w:rsidRPr="00284883" w:rsidRDefault="00335694" w:rsidP="00190F59">
            <w:pPr>
              <w:spacing w:after="0" w:line="240" w:lineRule="auto"/>
              <w:ind w:left="708"/>
              <w:rPr>
                <w:rFonts w:cstheme="minorHAnsi"/>
                <w:sz w:val="24"/>
                <w:szCs w:val="24"/>
                <w:lang w:val="es-ES_tradnl"/>
              </w:rPr>
            </w:pPr>
            <w:hyperlink r:id="rId45" w:history="1">
              <w:r w:rsidR="00190F59" w:rsidRPr="00284883">
                <w:rPr>
                  <w:rStyle w:val="Hyperlink"/>
                  <w:rFonts w:cstheme="minorHAnsi"/>
                  <w:sz w:val="24"/>
                  <w:szCs w:val="24"/>
                  <w:lang w:val="es-ES_tradnl"/>
                </w:rPr>
                <w:t>www.biblioteca.uprrp.edu</w:t>
              </w:r>
            </w:hyperlink>
          </w:p>
          <w:p w14:paraId="6B75AFE2" w14:textId="77777777" w:rsidR="00190F59" w:rsidRPr="00C621F5" w:rsidRDefault="00190F59" w:rsidP="00190F59">
            <w:pPr>
              <w:spacing w:after="0" w:line="240" w:lineRule="auto"/>
              <w:ind w:left="708"/>
              <w:rPr>
                <w:rFonts w:cstheme="minorHAnsi"/>
                <w:sz w:val="24"/>
                <w:szCs w:val="24"/>
              </w:rPr>
            </w:pPr>
            <w:r w:rsidRPr="00284883">
              <w:rPr>
                <w:rFonts w:cstheme="minorHAnsi"/>
                <w:sz w:val="24"/>
                <w:szCs w:val="24"/>
              </w:rPr>
              <w:t>(Bases de datos recomendadas: Proquest, Ebscohost, Biblioteca de Administración de Empresas)</w:t>
            </w:r>
          </w:p>
          <w:p w14:paraId="6308F323" w14:textId="77777777" w:rsidR="00190F59" w:rsidRPr="00E61F7F" w:rsidRDefault="00190F59" w:rsidP="00190F59">
            <w:pPr>
              <w:spacing w:before="240" w:after="240" w:line="240" w:lineRule="auto"/>
              <w:contextualSpacing/>
              <w:rPr>
                <w:rFonts w:cstheme="minorHAnsi"/>
                <w:sz w:val="24"/>
                <w:szCs w:val="24"/>
              </w:rPr>
            </w:pPr>
          </w:p>
          <w:p w14:paraId="5943FCFF" w14:textId="1652704F" w:rsidR="00190F59" w:rsidRPr="003D2C51" w:rsidRDefault="00190F59" w:rsidP="00190F59">
            <w:pPr>
              <w:spacing w:before="100" w:beforeAutospacing="1" w:after="100" w:afterAutospacing="1"/>
              <w:ind w:left="720"/>
              <w:jc w:val="both"/>
              <w:rPr>
                <w:rFonts w:ascii="Arial Narrow" w:hAnsi="Arial Narrow" w:cs="Arial"/>
                <w:color w:val="222222"/>
              </w:rPr>
            </w:pPr>
            <w:r w:rsidRPr="00284883">
              <w:rPr>
                <w:rFonts w:cstheme="minorHAnsi"/>
                <w:sz w:val="24"/>
                <w:szCs w:val="24"/>
                <w:lang w:val="es-ES_tradnl"/>
              </w:rPr>
              <w:t xml:space="preserve">  </w:t>
            </w:r>
          </w:p>
          <w:p w14:paraId="0830553A" w14:textId="239FE6F6" w:rsidR="00976113" w:rsidRPr="00AC17BB" w:rsidRDefault="00976113" w:rsidP="00190F59">
            <w:pPr>
              <w:spacing w:line="240" w:lineRule="auto"/>
              <w:ind w:firstLine="246"/>
              <w:jc w:val="both"/>
              <w:rPr>
                <w:rFonts w:ascii="Arial Narrow" w:eastAsia="Times New Roman" w:hAnsi="Arial Narrow" w:cs="Times New Roman"/>
                <w:b/>
                <w:bCs/>
                <w:i/>
                <w:color w:val="000000"/>
                <w:sz w:val="24"/>
                <w:szCs w:val="24"/>
              </w:rPr>
            </w:pPr>
          </w:p>
        </w:tc>
      </w:tr>
      <w:tr w:rsidR="00EB314E" w:rsidRPr="00AC17BB" w14:paraId="7E6D8754" w14:textId="77777777" w:rsidTr="00914E64">
        <w:trPr>
          <w:trHeight w:val="800"/>
        </w:trPr>
        <w:tc>
          <w:tcPr>
            <w:tcW w:w="93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4390C" w14:textId="77777777" w:rsidR="00EB314E" w:rsidRPr="00337CBE" w:rsidRDefault="00EB314E" w:rsidP="00EB314E">
            <w:pPr>
              <w:pStyle w:val="ListParagraph"/>
              <w:spacing w:after="0" w:line="240" w:lineRule="auto"/>
              <w:ind w:left="330"/>
              <w:jc w:val="both"/>
              <w:rPr>
                <w:rFonts w:ascii="Arial Narrow" w:eastAsia="Times New Roman" w:hAnsi="Arial Narrow" w:cs="Arial"/>
                <w:b/>
                <w:bCs/>
                <w:color w:val="000000"/>
              </w:rPr>
            </w:pPr>
          </w:p>
        </w:tc>
      </w:tr>
    </w:tbl>
    <w:p w14:paraId="124778C4" w14:textId="77777777" w:rsidR="00FE1732" w:rsidRDefault="00FE1732" w:rsidP="008F0A3D">
      <w:pPr>
        <w:spacing w:after="0" w:line="240" w:lineRule="auto"/>
        <w:rPr>
          <w:rFonts w:ascii="Arial Narrow" w:hAnsi="Arial Narrow"/>
          <w:b/>
          <w:sz w:val="24"/>
          <w:szCs w:val="24"/>
        </w:rPr>
      </w:pPr>
    </w:p>
    <w:bookmarkEnd w:id="0"/>
    <w:p w14:paraId="5AF0A4D5" w14:textId="73AB323B" w:rsidR="00FE1732" w:rsidRPr="00FE1732" w:rsidRDefault="00FE1732" w:rsidP="00FE1732">
      <w:pPr>
        <w:spacing w:after="0" w:line="240" w:lineRule="auto"/>
        <w:jc w:val="right"/>
        <w:rPr>
          <w:rFonts w:ascii="Arial Narrow" w:hAnsi="Arial Narrow"/>
          <w:sz w:val="16"/>
          <w:szCs w:val="16"/>
        </w:rPr>
      </w:pPr>
    </w:p>
    <w:sectPr w:rsidR="00FE1732" w:rsidRPr="00FE1732" w:rsidSect="00AA1582">
      <w:footerReference w:type="default" r:id="rId46"/>
      <w:foot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22233" w14:textId="77777777" w:rsidR="00335694" w:rsidRDefault="00335694" w:rsidP="00226CB4">
      <w:pPr>
        <w:spacing w:after="0" w:line="240" w:lineRule="auto"/>
      </w:pPr>
      <w:r>
        <w:separator/>
      </w:r>
    </w:p>
  </w:endnote>
  <w:endnote w:type="continuationSeparator" w:id="0">
    <w:p w14:paraId="164BDC17" w14:textId="77777777" w:rsidR="00335694" w:rsidRDefault="00335694" w:rsidP="0022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40486" w14:textId="77777777" w:rsidR="00AA1582" w:rsidRDefault="00AA1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397191"/>
      <w:docPartObj>
        <w:docPartGallery w:val="Page Numbers (Bottom of Page)"/>
        <w:docPartUnique/>
      </w:docPartObj>
    </w:sdtPr>
    <w:sdtEndPr>
      <w:rPr>
        <w:noProof/>
      </w:rPr>
    </w:sdtEndPr>
    <w:sdtContent>
      <w:p w14:paraId="6840D64F" w14:textId="77777777" w:rsidR="00AA1582" w:rsidRDefault="00AA1582">
        <w:pPr>
          <w:pStyle w:val="Footer"/>
          <w:jc w:val="right"/>
        </w:pPr>
        <w:r>
          <w:t>1</w:t>
        </w:r>
      </w:p>
    </w:sdtContent>
  </w:sdt>
  <w:p w14:paraId="1A6A823F" w14:textId="77777777" w:rsidR="00AA1582" w:rsidRDefault="00AA1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F1BFA" w14:textId="77777777" w:rsidR="00335694" w:rsidRDefault="00335694" w:rsidP="00226CB4">
      <w:pPr>
        <w:spacing w:after="0" w:line="240" w:lineRule="auto"/>
      </w:pPr>
      <w:r>
        <w:separator/>
      </w:r>
    </w:p>
  </w:footnote>
  <w:footnote w:type="continuationSeparator" w:id="0">
    <w:p w14:paraId="08313D98" w14:textId="77777777" w:rsidR="00335694" w:rsidRDefault="00335694" w:rsidP="00226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5D7D"/>
    <w:multiLevelType w:val="hybridMultilevel"/>
    <w:tmpl w:val="193A37C6"/>
    <w:lvl w:ilvl="0" w:tplc="0770C670">
      <w:start w:val="1"/>
      <w:numFmt w:val="bullet"/>
      <w:lvlText w:val=""/>
      <w:lvlJc w:val="left"/>
      <w:pPr>
        <w:ind w:left="720" w:hanging="360"/>
      </w:pPr>
      <w:rPr>
        <w:rFonts w:ascii="Wingdings" w:hAnsi="Wingdings" w:hint="default"/>
        <w:color w:val="auto"/>
      </w:rPr>
    </w:lvl>
    <w:lvl w:ilvl="1" w:tplc="500A0003">
      <w:start w:val="1"/>
      <w:numFmt w:val="bullet"/>
      <w:lvlText w:val="o"/>
      <w:lvlJc w:val="left"/>
      <w:pPr>
        <w:ind w:left="1440" w:hanging="360"/>
      </w:pPr>
      <w:rPr>
        <w:rFonts w:ascii="Courier New" w:hAnsi="Courier New" w:cs="Courier New" w:hint="default"/>
      </w:rPr>
    </w:lvl>
    <w:lvl w:ilvl="2" w:tplc="500A0005">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 w15:restartNumberingAfterBreak="0">
    <w:nsid w:val="04B96DF9"/>
    <w:multiLevelType w:val="hybridMultilevel"/>
    <w:tmpl w:val="8DB0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5E89"/>
    <w:multiLevelType w:val="multilevel"/>
    <w:tmpl w:val="A6D0215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F6763"/>
    <w:multiLevelType w:val="multilevel"/>
    <w:tmpl w:val="1E642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570C1"/>
    <w:multiLevelType w:val="hybridMultilevel"/>
    <w:tmpl w:val="D482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67B70"/>
    <w:multiLevelType w:val="hybridMultilevel"/>
    <w:tmpl w:val="93C4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74712"/>
    <w:multiLevelType w:val="multilevel"/>
    <w:tmpl w:val="76DA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F79CE"/>
    <w:multiLevelType w:val="multilevel"/>
    <w:tmpl w:val="63A6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71E82"/>
    <w:multiLevelType w:val="multilevel"/>
    <w:tmpl w:val="0BCE585E"/>
    <w:lvl w:ilvl="0">
      <w:start w:val="90"/>
      <w:numFmt w:val="decimal"/>
      <w:lvlText w:val="%1."/>
      <w:lvlJc w:val="left"/>
      <w:pPr>
        <w:tabs>
          <w:tab w:val="num" w:pos="720"/>
        </w:tabs>
        <w:ind w:left="720" w:hanging="360"/>
      </w:pPr>
    </w:lvl>
    <w:lvl w:ilvl="1">
      <w:start w:val="9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D1A68"/>
    <w:multiLevelType w:val="hybridMultilevel"/>
    <w:tmpl w:val="8932C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D592D"/>
    <w:multiLevelType w:val="hybridMultilevel"/>
    <w:tmpl w:val="BB7E4324"/>
    <w:lvl w:ilvl="0" w:tplc="2940F902">
      <w:start w:val="9"/>
      <w:numFmt w:val="upperLetter"/>
      <w:lvlText w:val="%1."/>
      <w:lvlJc w:val="left"/>
      <w:pPr>
        <w:tabs>
          <w:tab w:val="num" w:pos="720"/>
        </w:tabs>
        <w:ind w:left="720" w:hanging="360"/>
      </w:pPr>
    </w:lvl>
    <w:lvl w:ilvl="1" w:tplc="698C91A4" w:tentative="1">
      <w:start w:val="1"/>
      <w:numFmt w:val="decimal"/>
      <w:lvlText w:val="%2."/>
      <w:lvlJc w:val="left"/>
      <w:pPr>
        <w:tabs>
          <w:tab w:val="num" w:pos="1440"/>
        </w:tabs>
        <w:ind w:left="1440" w:hanging="360"/>
      </w:pPr>
    </w:lvl>
    <w:lvl w:ilvl="2" w:tplc="E496F898" w:tentative="1">
      <w:start w:val="1"/>
      <w:numFmt w:val="decimal"/>
      <w:lvlText w:val="%3."/>
      <w:lvlJc w:val="left"/>
      <w:pPr>
        <w:tabs>
          <w:tab w:val="num" w:pos="2160"/>
        </w:tabs>
        <w:ind w:left="2160" w:hanging="360"/>
      </w:pPr>
    </w:lvl>
    <w:lvl w:ilvl="3" w:tplc="8E3C2EC0" w:tentative="1">
      <w:start w:val="1"/>
      <w:numFmt w:val="decimal"/>
      <w:lvlText w:val="%4."/>
      <w:lvlJc w:val="left"/>
      <w:pPr>
        <w:tabs>
          <w:tab w:val="num" w:pos="2880"/>
        </w:tabs>
        <w:ind w:left="2880" w:hanging="360"/>
      </w:pPr>
    </w:lvl>
    <w:lvl w:ilvl="4" w:tplc="E1040D4E" w:tentative="1">
      <w:start w:val="1"/>
      <w:numFmt w:val="decimal"/>
      <w:lvlText w:val="%5."/>
      <w:lvlJc w:val="left"/>
      <w:pPr>
        <w:tabs>
          <w:tab w:val="num" w:pos="3600"/>
        </w:tabs>
        <w:ind w:left="3600" w:hanging="360"/>
      </w:pPr>
    </w:lvl>
    <w:lvl w:ilvl="5" w:tplc="C6647396" w:tentative="1">
      <w:start w:val="1"/>
      <w:numFmt w:val="decimal"/>
      <w:lvlText w:val="%6."/>
      <w:lvlJc w:val="left"/>
      <w:pPr>
        <w:tabs>
          <w:tab w:val="num" w:pos="4320"/>
        </w:tabs>
        <w:ind w:left="4320" w:hanging="360"/>
      </w:pPr>
    </w:lvl>
    <w:lvl w:ilvl="6" w:tplc="D214C8DE" w:tentative="1">
      <w:start w:val="1"/>
      <w:numFmt w:val="decimal"/>
      <w:lvlText w:val="%7."/>
      <w:lvlJc w:val="left"/>
      <w:pPr>
        <w:tabs>
          <w:tab w:val="num" w:pos="5040"/>
        </w:tabs>
        <w:ind w:left="5040" w:hanging="360"/>
      </w:pPr>
    </w:lvl>
    <w:lvl w:ilvl="7" w:tplc="94680444" w:tentative="1">
      <w:start w:val="1"/>
      <w:numFmt w:val="decimal"/>
      <w:lvlText w:val="%8."/>
      <w:lvlJc w:val="left"/>
      <w:pPr>
        <w:tabs>
          <w:tab w:val="num" w:pos="5760"/>
        </w:tabs>
        <w:ind w:left="5760" w:hanging="360"/>
      </w:pPr>
    </w:lvl>
    <w:lvl w:ilvl="8" w:tplc="24D41C30" w:tentative="1">
      <w:start w:val="1"/>
      <w:numFmt w:val="decimal"/>
      <w:lvlText w:val="%9."/>
      <w:lvlJc w:val="left"/>
      <w:pPr>
        <w:tabs>
          <w:tab w:val="num" w:pos="6480"/>
        </w:tabs>
        <w:ind w:left="6480" w:hanging="360"/>
      </w:pPr>
    </w:lvl>
  </w:abstractNum>
  <w:abstractNum w:abstractNumId="11" w15:restartNumberingAfterBreak="0">
    <w:nsid w:val="375F00A1"/>
    <w:multiLevelType w:val="hybridMultilevel"/>
    <w:tmpl w:val="BC9C6044"/>
    <w:lvl w:ilvl="0" w:tplc="6726AC82">
      <w:start w:val="1"/>
      <w:numFmt w:val="upperRoman"/>
      <w:lvlText w:val="%1."/>
      <w:lvlJc w:val="right"/>
      <w:pPr>
        <w:ind w:left="4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713EA"/>
    <w:multiLevelType w:val="multilevel"/>
    <w:tmpl w:val="779E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2098D"/>
    <w:multiLevelType w:val="hybridMultilevel"/>
    <w:tmpl w:val="BC9C6044"/>
    <w:lvl w:ilvl="0" w:tplc="6726AC82">
      <w:start w:val="1"/>
      <w:numFmt w:val="upperRoman"/>
      <w:lvlText w:val="%1."/>
      <w:lvlJc w:val="right"/>
      <w:pPr>
        <w:ind w:left="4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56571"/>
    <w:multiLevelType w:val="multilevel"/>
    <w:tmpl w:val="D6A0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84FE8"/>
    <w:multiLevelType w:val="multilevel"/>
    <w:tmpl w:val="6DB64188"/>
    <w:lvl w:ilvl="0">
      <w:start w:val="80"/>
      <w:numFmt w:val="decimal"/>
      <w:lvlText w:val="%1."/>
      <w:lvlJc w:val="left"/>
      <w:pPr>
        <w:tabs>
          <w:tab w:val="num" w:pos="720"/>
        </w:tabs>
        <w:ind w:left="720" w:hanging="360"/>
      </w:pPr>
    </w:lvl>
    <w:lvl w:ilvl="1">
      <w:start w:val="8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4E0AAC"/>
    <w:multiLevelType w:val="hybridMultilevel"/>
    <w:tmpl w:val="57F026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27288"/>
    <w:multiLevelType w:val="hybridMultilevel"/>
    <w:tmpl w:val="163E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01A45"/>
    <w:multiLevelType w:val="multilevel"/>
    <w:tmpl w:val="1BDE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0373B"/>
    <w:multiLevelType w:val="multilevel"/>
    <w:tmpl w:val="2F3C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E4FB0"/>
    <w:multiLevelType w:val="hybridMultilevel"/>
    <w:tmpl w:val="9A98333E"/>
    <w:lvl w:ilvl="0" w:tplc="04090009">
      <w:start w:val="1"/>
      <w:numFmt w:val="bullet"/>
      <w:lvlText w:val=""/>
      <w:lvlJc w:val="left"/>
      <w:pPr>
        <w:ind w:left="1080" w:hanging="360"/>
      </w:pPr>
      <w:rPr>
        <w:rFonts w:ascii="Wingdings" w:hAnsi="Wingdings"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21" w15:restartNumberingAfterBreak="0">
    <w:nsid w:val="5122445A"/>
    <w:multiLevelType w:val="multilevel"/>
    <w:tmpl w:val="98C65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510C52"/>
    <w:multiLevelType w:val="hybridMultilevel"/>
    <w:tmpl w:val="0622B4BE"/>
    <w:lvl w:ilvl="0" w:tplc="64ACA72E">
      <w:start w:val="1"/>
      <w:numFmt w:val="upperRoman"/>
      <w:lvlText w:val="%1."/>
      <w:lvlJc w:val="left"/>
      <w:pPr>
        <w:ind w:left="1080" w:hanging="720"/>
      </w:pPr>
      <w:rPr>
        <w:rFonts w:ascii="Arial Narrow" w:hAnsi="Arial Narrow"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D2DCC"/>
    <w:multiLevelType w:val="hybridMultilevel"/>
    <w:tmpl w:val="A5C861C6"/>
    <w:lvl w:ilvl="0" w:tplc="1592C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44396"/>
    <w:multiLevelType w:val="hybridMultilevel"/>
    <w:tmpl w:val="1F1616DE"/>
    <w:lvl w:ilvl="0" w:tplc="04090009">
      <w:start w:val="1"/>
      <w:numFmt w:val="bullet"/>
      <w:lvlText w:val=""/>
      <w:lvlJc w:val="left"/>
      <w:pPr>
        <w:ind w:left="720" w:hanging="360"/>
      </w:pPr>
      <w:rPr>
        <w:rFonts w:ascii="Wingdings" w:hAnsi="Wingdings" w:hint="default"/>
      </w:rPr>
    </w:lvl>
    <w:lvl w:ilvl="1" w:tplc="500A0003">
      <w:start w:val="1"/>
      <w:numFmt w:val="bullet"/>
      <w:lvlText w:val="o"/>
      <w:lvlJc w:val="left"/>
      <w:pPr>
        <w:ind w:left="1440" w:hanging="360"/>
      </w:pPr>
      <w:rPr>
        <w:rFonts w:ascii="Courier New" w:hAnsi="Courier New" w:cs="Courier New" w:hint="default"/>
      </w:rPr>
    </w:lvl>
    <w:lvl w:ilvl="2" w:tplc="500A0005">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5" w15:restartNumberingAfterBreak="0">
    <w:nsid w:val="5B290C9B"/>
    <w:multiLevelType w:val="multilevel"/>
    <w:tmpl w:val="9DBC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264F3B"/>
    <w:multiLevelType w:val="multilevel"/>
    <w:tmpl w:val="98C65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586978"/>
    <w:multiLevelType w:val="hybridMultilevel"/>
    <w:tmpl w:val="BFD02DB4"/>
    <w:lvl w:ilvl="0" w:tplc="04090009">
      <w:start w:val="1"/>
      <w:numFmt w:val="bullet"/>
      <w:lvlText w:val=""/>
      <w:lvlJc w:val="left"/>
      <w:pPr>
        <w:ind w:left="720" w:hanging="360"/>
      </w:pPr>
      <w:rPr>
        <w:rFonts w:ascii="Wingdings" w:hAnsi="Wingdings"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8" w15:restartNumberingAfterBreak="0">
    <w:nsid w:val="648C2CE0"/>
    <w:multiLevelType w:val="multilevel"/>
    <w:tmpl w:val="98C65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7415A3"/>
    <w:multiLevelType w:val="multilevel"/>
    <w:tmpl w:val="98C65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A124A9"/>
    <w:multiLevelType w:val="multilevel"/>
    <w:tmpl w:val="3BDAA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206509"/>
    <w:multiLevelType w:val="hybridMultilevel"/>
    <w:tmpl w:val="972E3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44406"/>
    <w:multiLevelType w:val="hybridMultilevel"/>
    <w:tmpl w:val="1522F722"/>
    <w:lvl w:ilvl="0" w:tplc="ACCCB50C">
      <w:start w:val="1"/>
      <w:numFmt w:val="upperLetter"/>
      <w:lvlText w:val="%1."/>
      <w:lvlJc w:val="left"/>
      <w:pPr>
        <w:ind w:left="720" w:hanging="360"/>
      </w:pPr>
      <w:rPr>
        <w:rFonts w:ascii="Arial Narrow" w:hAnsi="Arial Narrow"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56217"/>
    <w:multiLevelType w:val="multilevel"/>
    <w:tmpl w:val="99D2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FD7D3F"/>
    <w:multiLevelType w:val="hybridMultilevel"/>
    <w:tmpl w:val="6E3C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B653C"/>
    <w:multiLevelType w:val="hybridMultilevel"/>
    <w:tmpl w:val="E514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31"/>
  </w:num>
  <w:num w:numId="4">
    <w:abstractNumId w:val="17"/>
  </w:num>
  <w:num w:numId="5">
    <w:abstractNumId w:val="35"/>
  </w:num>
  <w:num w:numId="6">
    <w:abstractNumId w:val="2"/>
  </w:num>
  <w:num w:numId="7">
    <w:abstractNumId w:val="18"/>
  </w:num>
  <w:num w:numId="8">
    <w:abstractNumId w:val="10"/>
  </w:num>
  <w:num w:numId="9">
    <w:abstractNumId w:val="30"/>
  </w:num>
  <w:num w:numId="10">
    <w:abstractNumId w:val="6"/>
  </w:num>
  <w:num w:numId="11">
    <w:abstractNumId w:val="25"/>
    <w:lvlOverride w:ilvl="0">
      <w:lvl w:ilvl="0">
        <w:numFmt w:val="lowerLetter"/>
        <w:lvlText w:val="%1."/>
        <w:lvlJc w:val="left"/>
      </w:lvl>
    </w:lvlOverride>
  </w:num>
  <w:num w:numId="12">
    <w:abstractNumId w:val="7"/>
  </w:num>
  <w:num w:numId="13">
    <w:abstractNumId w:val="19"/>
  </w:num>
  <w:num w:numId="14">
    <w:abstractNumId w:val="12"/>
  </w:num>
  <w:num w:numId="15">
    <w:abstractNumId w:val="14"/>
  </w:num>
  <w:num w:numId="16">
    <w:abstractNumId w:val="33"/>
  </w:num>
  <w:num w:numId="17">
    <w:abstractNumId w:val="8"/>
    <w:lvlOverride w:ilvl="1">
      <w:lvl w:ilvl="1">
        <w:numFmt w:val="decimal"/>
        <w:lvlText w:val="%2."/>
        <w:lvlJc w:val="left"/>
      </w:lvl>
    </w:lvlOverride>
  </w:num>
  <w:num w:numId="18">
    <w:abstractNumId w:val="15"/>
    <w:lvlOverride w:ilvl="1">
      <w:lvl w:ilvl="1">
        <w:numFmt w:val="decimal"/>
        <w:lvlText w:val="%2."/>
        <w:lvlJc w:val="left"/>
      </w:lvl>
    </w:lvlOverride>
  </w:num>
  <w:num w:numId="19">
    <w:abstractNumId w:val="22"/>
  </w:num>
  <w:num w:numId="20">
    <w:abstractNumId w:val="32"/>
  </w:num>
  <w:num w:numId="21">
    <w:abstractNumId w:val="34"/>
  </w:num>
  <w:num w:numId="22">
    <w:abstractNumId w:val="4"/>
  </w:num>
  <w:num w:numId="23">
    <w:abstractNumId w:val="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6"/>
  </w:num>
  <w:num w:numId="27">
    <w:abstractNumId w:val="27"/>
  </w:num>
  <w:num w:numId="28">
    <w:abstractNumId w:val="20"/>
  </w:num>
  <w:num w:numId="29">
    <w:abstractNumId w:val="0"/>
  </w:num>
  <w:num w:numId="30">
    <w:abstractNumId w:val="24"/>
  </w:num>
  <w:num w:numId="31">
    <w:abstractNumId w:val="3"/>
  </w:num>
  <w:num w:numId="32">
    <w:abstractNumId w:val="28"/>
  </w:num>
  <w:num w:numId="33">
    <w:abstractNumId w:val="21"/>
  </w:num>
  <w:num w:numId="34">
    <w:abstractNumId w:val="29"/>
  </w:num>
  <w:num w:numId="35">
    <w:abstractNumId w:val="26"/>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CB4"/>
    <w:rsid w:val="00022562"/>
    <w:rsid w:val="00035837"/>
    <w:rsid w:val="000504FF"/>
    <w:rsid w:val="00055014"/>
    <w:rsid w:val="00072B22"/>
    <w:rsid w:val="000743B6"/>
    <w:rsid w:val="00080013"/>
    <w:rsid w:val="00086F8F"/>
    <w:rsid w:val="000B4A6B"/>
    <w:rsid w:val="000B78E0"/>
    <w:rsid w:val="000B7E99"/>
    <w:rsid w:val="000C3049"/>
    <w:rsid w:val="000D164E"/>
    <w:rsid w:val="000F5F56"/>
    <w:rsid w:val="000F6338"/>
    <w:rsid w:val="00106C41"/>
    <w:rsid w:val="00131E17"/>
    <w:rsid w:val="00135D65"/>
    <w:rsid w:val="00143455"/>
    <w:rsid w:val="001472F4"/>
    <w:rsid w:val="00152FEE"/>
    <w:rsid w:val="001617FE"/>
    <w:rsid w:val="00190F59"/>
    <w:rsid w:val="00193C5B"/>
    <w:rsid w:val="001A1C78"/>
    <w:rsid w:val="001A1FF6"/>
    <w:rsid w:val="001A6B64"/>
    <w:rsid w:val="001E6E27"/>
    <w:rsid w:val="00206646"/>
    <w:rsid w:val="00226CB4"/>
    <w:rsid w:val="00227076"/>
    <w:rsid w:val="00273167"/>
    <w:rsid w:val="00274368"/>
    <w:rsid w:val="00284A28"/>
    <w:rsid w:val="002945B5"/>
    <w:rsid w:val="002B3405"/>
    <w:rsid w:val="002C147F"/>
    <w:rsid w:val="002D05C6"/>
    <w:rsid w:val="002D0A88"/>
    <w:rsid w:val="002E4AB6"/>
    <w:rsid w:val="002F212A"/>
    <w:rsid w:val="002F434C"/>
    <w:rsid w:val="0030743E"/>
    <w:rsid w:val="00324BB0"/>
    <w:rsid w:val="00335694"/>
    <w:rsid w:val="00352B66"/>
    <w:rsid w:val="003613AD"/>
    <w:rsid w:val="003D3FAC"/>
    <w:rsid w:val="003D4BD2"/>
    <w:rsid w:val="00431D1D"/>
    <w:rsid w:val="00432E2E"/>
    <w:rsid w:val="0044784C"/>
    <w:rsid w:val="00454FED"/>
    <w:rsid w:val="00465EC0"/>
    <w:rsid w:val="00467B03"/>
    <w:rsid w:val="00480554"/>
    <w:rsid w:val="00481D00"/>
    <w:rsid w:val="004B5187"/>
    <w:rsid w:val="004B5930"/>
    <w:rsid w:val="004C1408"/>
    <w:rsid w:val="004F16A5"/>
    <w:rsid w:val="00514AF2"/>
    <w:rsid w:val="005157A7"/>
    <w:rsid w:val="005536A1"/>
    <w:rsid w:val="005543C8"/>
    <w:rsid w:val="0057545C"/>
    <w:rsid w:val="005805FD"/>
    <w:rsid w:val="005A2D2D"/>
    <w:rsid w:val="005C4682"/>
    <w:rsid w:val="005D112D"/>
    <w:rsid w:val="005F3C96"/>
    <w:rsid w:val="00603977"/>
    <w:rsid w:val="0062195C"/>
    <w:rsid w:val="00623244"/>
    <w:rsid w:val="00636640"/>
    <w:rsid w:val="00655AD9"/>
    <w:rsid w:val="006775D6"/>
    <w:rsid w:val="00696458"/>
    <w:rsid w:val="006A4349"/>
    <w:rsid w:val="006E3250"/>
    <w:rsid w:val="006F37FD"/>
    <w:rsid w:val="00720362"/>
    <w:rsid w:val="00737B7F"/>
    <w:rsid w:val="00745CE0"/>
    <w:rsid w:val="0075789E"/>
    <w:rsid w:val="0077119C"/>
    <w:rsid w:val="00771D3D"/>
    <w:rsid w:val="0077460A"/>
    <w:rsid w:val="0079239D"/>
    <w:rsid w:val="007974D9"/>
    <w:rsid w:val="007B768C"/>
    <w:rsid w:val="007D01AA"/>
    <w:rsid w:val="007F5A7F"/>
    <w:rsid w:val="00802C59"/>
    <w:rsid w:val="008117C2"/>
    <w:rsid w:val="008429BA"/>
    <w:rsid w:val="008506C5"/>
    <w:rsid w:val="0085121F"/>
    <w:rsid w:val="0087099F"/>
    <w:rsid w:val="00875405"/>
    <w:rsid w:val="00876F22"/>
    <w:rsid w:val="0088572B"/>
    <w:rsid w:val="008868A3"/>
    <w:rsid w:val="008907D6"/>
    <w:rsid w:val="008A41DF"/>
    <w:rsid w:val="008D13B9"/>
    <w:rsid w:val="008E7D84"/>
    <w:rsid w:val="008F0A3D"/>
    <w:rsid w:val="00901749"/>
    <w:rsid w:val="00905C4E"/>
    <w:rsid w:val="00914E64"/>
    <w:rsid w:val="00920B32"/>
    <w:rsid w:val="0095349D"/>
    <w:rsid w:val="00973BE2"/>
    <w:rsid w:val="00974A48"/>
    <w:rsid w:val="00976113"/>
    <w:rsid w:val="00976D28"/>
    <w:rsid w:val="00981669"/>
    <w:rsid w:val="00985EC4"/>
    <w:rsid w:val="00987CF1"/>
    <w:rsid w:val="00992B12"/>
    <w:rsid w:val="009A1D2B"/>
    <w:rsid w:val="009A26BC"/>
    <w:rsid w:val="009C0568"/>
    <w:rsid w:val="009D6839"/>
    <w:rsid w:val="009E1656"/>
    <w:rsid w:val="009E3C95"/>
    <w:rsid w:val="009F3E9F"/>
    <w:rsid w:val="00A11269"/>
    <w:rsid w:val="00A166E3"/>
    <w:rsid w:val="00A25930"/>
    <w:rsid w:val="00A34E86"/>
    <w:rsid w:val="00A47A8B"/>
    <w:rsid w:val="00A61277"/>
    <w:rsid w:val="00A61B34"/>
    <w:rsid w:val="00A62427"/>
    <w:rsid w:val="00A86B45"/>
    <w:rsid w:val="00AA14FE"/>
    <w:rsid w:val="00AA1582"/>
    <w:rsid w:val="00AC17BB"/>
    <w:rsid w:val="00AD058B"/>
    <w:rsid w:val="00AD2242"/>
    <w:rsid w:val="00AD319D"/>
    <w:rsid w:val="00AD3E2B"/>
    <w:rsid w:val="00AE1665"/>
    <w:rsid w:val="00AE2037"/>
    <w:rsid w:val="00B10910"/>
    <w:rsid w:val="00B213D7"/>
    <w:rsid w:val="00B22620"/>
    <w:rsid w:val="00B24870"/>
    <w:rsid w:val="00B632C4"/>
    <w:rsid w:val="00B93E76"/>
    <w:rsid w:val="00BA3F7F"/>
    <w:rsid w:val="00BA502F"/>
    <w:rsid w:val="00BA6D72"/>
    <w:rsid w:val="00BB6247"/>
    <w:rsid w:val="00BD5554"/>
    <w:rsid w:val="00BE0B6D"/>
    <w:rsid w:val="00BF3BFE"/>
    <w:rsid w:val="00C0204F"/>
    <w:rsid w:val="00C329D7"/>
    <w:rsid w:val="00C52C7B"/>
    <w:rsid w:val="00C75F7E"/>
    <w:rsid w:val="00C83E9C"/>
    <w:rsid w:val="00C93A84"/>
    <w:rsid w:val="00CD763F"/>
    <w:rsid w:val="00CF1A0D"/>
    <w:rsid w:val="00D00CBD"/>
    <w:rsid w:val="00D14C10"/>
    <w:rsid w:val="00D445D7"/>
    <w:rsid w:val="00D67D03"/>
    <w:rsid w:val="00D67E81"/>
    <w:rsid w:val="00D938A2"/>
    <w:rsid w:val="00DA4309"/>
    <w:rsid w:val="00DD1941"/>
    <w:rsid w:val="00DF1F5E"/>
    <w:rsid w:val="00DF20F9"/>
    <w:rsid w:val="00E14976"/>
    <w:rsid w:val="00E17493"/>
    <w:rsid w:val="00E3001C"/>
    <w:rsid w:val="00E32735"/>
    <w:rsid w:val="00E364B9"/>
    <w:rsid w:val="00E50124"/>
    <w:rsid w:val="00E57311"/>
    <w:rsid w:val="00E64C7C"/>
    <w:rsid w:val="00E862B8"/>
    <w:rsid w:val="00EA25E2"/>
    <w:rsid w:val="00EB314E"/>
    <w:rsid w:val="00EC0E0D"/>
    <w:rsid w:val="00ED67F0"/>
    <w:rsid w:val="00EE5A4A"/>
    <w:rsid w:val="00F07D76"/>
    <w:rsid w:val="00F12238"/>
    <w:rsid w:val="00F25A06"/>
    <w:rsid w:val="00F54E5A"/>
    <w:rsid w:val="00F62A83"/>
    <w:rsid w:val="00F668B0"/>
    <w:rsid w:val="00F74992"/>
    <w:rsid w:val="00F830FB"/>
    <w:rsid w:val="00FA6292"/>
    <w:rsid w:val="00FC2485"/>
    <w:rsid w:val="00FC38A1"/>
    <w:rsid w:val="00FE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F6C69"/>
  <w15:chartTrackingRefBased/>
  <w15:docId w15:val="{B4CD1837-DB2C-48F2-A685-BDC0F550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PR"/>
    </w:rPr>
  </w:style>
  <w:style w:type="paragraph" w:styleId="Heading1">
    <w:name w:val="heading 1"/>
    <w:basedOn w:val="Normal"/>
    <w:link w:val="Heading1Char"/>
    <w:uiPriority w:val="9"/>
    <w:qFormat/>
    <w:rsid w:val="0069645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3D3F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6CB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226C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6CB4"/>
    <w:rPr>
      <w:sz w:val="20"/>
      <w:szCs w:val="20"/>
      <w:lang w:val="es-PR"/>
    </w:rPr>
  </w:style>
  <w:style w:type="character" w:styleId="FootnoteReference">
    <w:name w:val="footnote reference"/>
    <w:basedOn w:val="DefaultParagraphFont"/>
    <w:uiPriority w:val="99"/>
    <w:semiHidden/>
    <w:unhideWhenUsed/>
    <w:rsid w:val="00226CB4"/>
    <w:rPr>
      <w:vertAlign w:val="superscript"/>
    </w:rPr>
  </w:style>
  <w:style w:type="table" w:styleId="TableGrid">
    <w:name w:val="Table Grid"/>
    <w:basedOn w:val="TableNormal"/>
    <w:uiPriority w:val="39"/>
    <w:rsid w:val="00447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0A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F0A3D"/>
    <w:rPr>
      <w:color w:val="0000FF"/>
      <w:u w:val="single"/>
    </w:rPr>
  </w:style>
  <w:style w:type="paragraph" w:styleId="BodyText2">
    <w:name w:val="Body Text 2"/>
    <w:basedOn w:val="Normal"/>
    <w:link w:val="BodyText2Char"/>
    <w:rsid w:val="00080013"/>
    <w:pPr>
      <w:spacing w:after="120" w:line="480" w:lineRule="auto"/>
    </w:pPr>
    <w:rPr>
      <w:rFonts w:ascii="Arial" w:eastAsia="Times New Roman" w:hAnsi="Arial" w:cs="Times New Roman"/>
      <w:lang w:val="en-US"/>
    </w:rPr>
  </w:style>
  <w:style w:type="character" w:customStyle="1" w:styleId="BodyText2Char">
    <w:name w:val="Body Text 2 Char"/>
    <w:basedOn w:val="DefaultParagraphFont"/>
    <w:link w:val="BodyText2"/>
    <w:rsid w:val="00080013"/>
    <w:rPr>
      <w:rFonts w:ascii="Arial" w:eastAsia="Times New Roman" w:hAnsi="Arial" w:cs="Times New Roman"/>
    </w:rPr>
  </w:style>
  <w:style w:type="paragraph" w:styleId="ListParagraph">
    <w:name w:val="List Paragraph"/>
    <w:basedOn w:val="Normal"/>
    <w:qFormat/>
    <w:rsid w:val="002D05C6"/>
    <w:pPr>
      <w:ind w:left="720"/>
      <w:contextualSpacing/>
    </w:pPr>
  </w:style>
  <w:style w:type="paragraph" w:styleId="Header">
    <w:name w:val="header"/>
    <w:basedOn w:val="Normal"/>
    <w:link w:val="HeaderChar"/>
    <w:uiPriority w:val="99"/>
    <w:unhideWhenUsed/>
    <w:rsid w:val="003D4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BD2"/>
    <w:rPr>
      <w:lang w:val="es-PR"/>
    </w:rPr>
  </w:style>
  <w:style w:type="paragraph" w:styleId="Footer">
    <w:name w:val="footer"/>
    <w:basedOn w:val="Normal"/>
    <w:link w:val="FooterChar"/>
    <w:uiPriority w:val="99"/>
    <w:unhideWhenUsed/>
    <w:rsid w:val="003D4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BD2"/>
    <w:rPr>
      <w:lang w:val="es-PR"/>
    </w:rPr>
  </w:style>
  <w:style w:type="character" w:customStyle="1" w:styleId="Heading1Char">
    <w:name w:val="Heading 1 Char"/>
    <w:basedOn w:val="DefaultParagraphFont"/>
    <w:link w:val="Heading1"/>
    <w:uiPriority w:val="9"/>
    <w:rsid w:val="0069645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96458"/>
  </w:style>
  <w:style w:type="character" w:customStyle="1" w:styleId="a-size-large">
    <w:name w:val="a-size-large"/>
    <w:basedOn w:val="DefaultParagraphFont"/>
    <w:rsid w:val="00696458"/>
  </w:style>
  <w:style w:type="paragraph" w:styleId="PlainText">
    <w:name w:val="Plain Text"/>
    <w:basedOn w:val="Normal"/>
    <w:link w:val="PlainTextChar"/>
    <w:uiPriority w:val="99"/>
    <w:unhideWhenUsed/>
    <w:rsid w:val="00696458"/>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696458"/>
    <w:rPr>
      <w:rFonts w:ascii="Consolas" w:eastAsia="Calibri" w:hAnsi="Consolas" w:cs="Times New Roman"/>
      <w:sz w:val="21"/>
      <w:szCs w:val="21"/>
    </w:rPr>
  </w:style>
  <w:style w:type="character" w:styleId="Emphasis">
    <w:name w:val="Emphasis"/>
    <w:uiPriority w:val="20"/>
    <w:qFormat/>
    <w:rsid w:val="00696458"/>
    <w:rPr>
      <w:i/>
      <w:iCs/>
    </w:rPr>
  </w:style>
  <w:style w:type="character" w:styleId="Strong">
    <w:name w:val="Strong"/>
    <w:basedOn w:val="DefaultParagraphFont"/>
    <w:uiPriority w:val="22"/>
    <w:qFormat/>
    <w:rsid w:val="00696458"/>
    <w:rPr>
      <w:b/>
      <w:bCs/>
    </w:rPr>
  </w:style>
  <w:style w:type="character" w:customStyle="1" w:styleId="a-size-extra-large">
    <w:name w:val="a-size-extra-large"/>
    <w:basedOn w:val="DefaultParagraphFont"/>
    <w:rsid w:val="00696458"/>
  </w:style>
  <w:style w:type="character" w:customStyle="1" w:styleId="a-color-secondary">
    <w:name w:val="a-color-secondary"/>
    <w:basedOn w:val="DefaultParagraphFont"/>
    <w:rsid w:val="00696458"/>
  </w:style>
  <w:style w:type="character" w:customStyle="1" w:styleId="tahoma141">
    <w:name w:val="tahoma141"/>
    <w:uiPriority w:val="99"/>
    <w:rsid w:val="00696458"/>
    <w:rPr>
      <w:rFonts w:ascii="Tahoma" w:hAnsi="Tahoma" w:cs="Tahoma"/>
      <w:sz w:val="21"/>
      <w:szCs w:val="21"/>
    </w:rPr>
  </w:style>
  <w:style w:type="paragraph" w:styleId="BalloonText">
    <w:name w:val="Balloon Text"/>
    <w:basedOn w:val="Normal"/>
    <w:link w:val="BalloonTextChar"/>
    <w:uiPriority w:val="99"/>
    <w:semiHidden/>
    <w:unhideWhenUsed/>
    <w:rsid w:val="004F1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6A5"/>
    <w:rPr>
      <w:rFonts w:ascii="Segoe UI" w:hAnsi="Segoe UI" w:cs="Segoe UI"/>
      <w:sz w:val="18"/>
      <w:szCs w:val="18"/>
      <w:lang w:val="es-PR"/>
    </w:rPr>
  </w:style>
  <w:style w:type="character" w:styleId="CommentReference">
    <w:name w:val="annotation reference"/>
    <w:basedOn w:val="DefaultParagraphFont"/>
    <w:uiPriority w:val="99"/>
    <w:semiHidden/>
    <w:unhideWhenUsed/>
    <w:rsid w:val="004F16A5"/>
    <w:rPr>
      <w:sz w:val="16"/>
      <w:szCs w:val="16"/>
    </w:rPr>
  </w:style>
  <w:style w:type="paragraph" w:styleId="CommentText">
    <w:name w:val="annotation text"/>
    <w:basedOn w:val="Normal"/>
    <w:link w:val="CommentTextChar"/>
    <w:uiPriority w:val="99"/>
    <w:semiHidden/>
    <w:unhideWhenUsed/>
    <w:rsid w:val="004F16A5"/>
    <w:pPr>
      <w:spacing w:line="240" w:lineRule="auto"/>
    </w:pPr>
    <w:rPr>
      <w:sz w:val="20"/>
      <w:szCs w:val="20"/>
    </w:rPr>
  </w:style>
  <w:style w:type="character" w:customStyle="1" w:styleId="CommentTextChar">
    <w:name w:val="Comment Text Char"/>
    <w:basedOn w:val="DefaultParagraphFont"/>
    <w:link w:val="CommentText"/>
    <w:uiPriority w:val="99"/>
    <w:semiHidden/>
    <w:rsid w:val="004F16A5"/>
    <w:rPr>
      <w:sz w:val="20"/>
      <w:szCs w:val="20"/>
      <w:lang w:val="es-PR"/>
    </w:rPr>
  </w:style>
  <w:style w:type="paragraph" w:styleId="CommentSubject">
    <w:name w:val="annotation subject"/>
    <w:basedOn w:val="CommentText"/>
    <w:next w:val="CommentText"/>
    <w:link w:val="CommentSubjectChar"/>
    <w:uiPriority w:val="99"/>
    <w:semiHidden/>
    <w:unhideWhenUsed/>
    <w:rsid w:val="004F16A5"/>
    <w:rPr>
      <w:b/>
      <w:bCs/>
    </w:rPr>
  </w:style>
  <w:style w:type="character" w:customStyle="1" w:styleId="CommentSubjectChar">
    <w:name w:val="Comment Subject Char"/>
    <w:basedOn w:val="CommentTextChar"/>
    <w:link w:val="CommentSubject"/>
    <w:uiPriority w:val="99"/>
    <w:semiHidden/>
    <w:rsid w:val="004F16A5"/>
    <w:rPr>
      <w:b/>
      <w:bCs/>
      <w:sz w:val="20"/>
      <w:szCs w:val="20"/>
      <w:lang w:val="es-PR"/>
    </w:rPr>
  </w:style>
  <w:style w:type="character" w:customStyle="1" w:styleId="Heading2Char">
    <w:name w:val="Heading 2 Char"/>
    <w:basedOn w:val="DefaultParagraphFont"/>
    <w:link w:val="Heading2"/>
    <w:uiPriority w:val="9"/>
    <w:semiHidden/>
    <w:rsid w:val="003D3FAC"/>
    <w:rPr>
      <w:rFonts w:asciiTheme="majorHAnsi" w:eastAsiaTheme="majorEastAsia" w:hAnsiTheme="majorHAnsi" w:cstheme="majorBidi"/>
      <w:color w:val="2E74B5" w:themeColor="accent1" w:themeShade="BF"/>
      <w:sz w:val="26"/>
      <w:szCs w:val="26"/>
      <w:lang w:val="es-PR"/>
    </w:rPr>
  </w:style>
  <w:style w:type="character" w:styleId="UnresolvedMention">
    <w:name w:val="Unresolved Mention"/>
    <w:basedOn w:val="DefaultParagraphFont"/>
    <w:uiPriority w:val="99"/>
    <w:rsid w:val="00514AF2"/>
    <w:rPr>
      <w:color w:val="605E5C"/>
      <w:shd w:val="clear" w:color="auto" w:fill="E1DFDD"/>
    </w:rPr>
  </w:style>
  <w:style w:type="character" w:styleId="FollowedHyperlink">
    <w:name w:val="FollowedHyperlink"/>
    <w:basedOn w:val="DefaultParagraphFont"/>
    <w:uiPriority w:val="99"/>
    <w:semiHidden/>
    <w:unhideWhenUsed/>
    <w:rsid w:val="00875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39402">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7">
          <w:marLeft w:val="-720"/>
          <w:marRight w:val="0"/>
          <w:marTop w:val="0"/>
          <w:marBottom w:val="0"/>
          <w:divBdr>
            <w:top w:val="none" w:sz="0" w:space="0" w:color="auto"/>
            <w:left w:val="none" w:sz="0" w:space="0" w:color="auto"/>
            <w:bottom w:val="none" w:sz="0" w:space="0" w:color="auto"/>
            <w:right w:val="none" w:sz="0" w:space="0" w:color="auto"/>
          </w:divBdr>
        </w:div>
      </w:divsChild>
    </w:div>
    <w:div w:id="675422744">
      <w:bodyDiv w:val="1"/>
      <w:marLeft w:val="0"/>
      <w:marRight w:val="0"/>
      <w:marTop w:val="0"/>
      <w:marBottom w:val="0"/>
      <w:divBdr>
        <w:top w:val="none" w:sz="0" w:space="0" w:color="auto"/>
        <w:left w:val="none" w:sz="0" w:space="0" w:color="auto"/>
        <w:bottom w:val="none" w:sz="0" w:space="0" w:color="auto"/>
        <w:right w:val="none" w:sz="0" w:space="0" w:color="auto"/>
      </w:divBdr>
      <w:divsChild>
        <w:div w:id="1762291607">
          <w:marLeft w:val="0"/>
          <w:marRight w:val="0"/>
          <w:marTop w:val="0"/>
          <w:marBottom w:val="0"/>
          <w:divBdr>
            <w:top w:val="none" w:sz="0" w:space="0" w:color="auto"/>
            <w:left w:val="none" w:sz="0" w:space="0" w:color="auto"/>
            <w:bottom w:val="none" w:sz="0" w:space="0" w:color="auto"/>
            <w:right w:val="none" w:sz="0" w:space="0" w:color="auto"/>
          </w:divBdr>
          <w:divsChild>
            <w:div w:id="668599039">
              <w:marLeft w:val="0"/>
              <w:marRight w:val="0"/>
              <w:marTop w:val="0"/>
              <w:marBottom w:val="0"/>
              <w:divBdr>
                <w:top w:val="none" w:sz="0" w:space="0" w:color="auto"/>
                <w:left w:val="none" w:sz="0" w:space="0" w:color="auto"/>
                <w:bottom w:val="none" w:sz="0" w:space="0" w:color="auto"/>
                <w:right w:val="none" w:sz="0" w:space="0" w:color="auto"/>
              </w:divBdr>
              <w:divsChild>
                <w:div w:id="23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40913">
      <w:bodyDiv w:val="1"/>
      <w:marLeft w:val="0"/>
      <w:marRight w:val="0"/>
      <w:marTop w:val="0"/>
      <w:marBottom w:val="0"/>
      <w:divBdr>
        <w:top w:val="none" w:sz="0" w:space="0" w:color="auto"/>
        <w:left w:val="none" w:sz="0" w:space="0" w:color="auto"/>
        <w:bottom w:val="none" w:sz="0" w:space="0" w:color="auto"/>
        <w:right w:val="none" w:sz="0" w:space="0" w:color="auto"/>
      </w:divBdr>
      <w:divsChild>
        <w:div w:id="1365447127">
          <w:marLeft w:val="0"/>
          <w:marRight w:val="0"/>
          <w:marTop w:val="0"/>
          <w:marBottom w:val="0"/>
          <w:divBdr>
            <w:top w:val="none" w:sz="0" w:space="0" w:color="auto"/>
            <w:left w:val="none" w:sz="0" w:space="0" w:color="auto"/>
            <w:bottom w:val="none" w:sz="0" w:space="0" w:color="auto"/>
            <w:right w:val="none" w:sz="0" w:space="0" w:color="auto"/>
          </w:divBdr>
          <w:divsChild>
            <w:div w:id="713886836">
              <w:marLeft w:val="0"/>
              <w:marRight w:val="0"/>
              <w:marTop w:val="0"/>
              <w:marBottom w:val="0"/>
              <w:divBdr>
                <w:top w:val="none" w:sz="0" w:space="0" w:color="auto"/>
                <w:left w:val="none" w:sz="0" w:space="0" w:color="auto"/>
                <w:bottom w:val="none" w:sz="0" w:space="0" w:color="auto"/>
                <w:right w:val="none" w:sz="0" w:space="0" w:color="auto"/>
              </w:divBdr>
              <w:divsChild>
                <w:div w:id="1069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wc.com/us/en/cfodirect/assets/pdf/accounting-guides/pwc-guide-inventory.pdf" TargetMode="External"/><Relationship Id="rId18" Type="http://schemas.openxmlformats.org/officeDocument/2006/relationships/hyperlink" Target="http://www.colegiocpa.com/" TargetMode="External"/><Relationship Id="rId26" Type="http://schemas.openxmlformats.org/officeDocument/2006/relationships/hyperlink" Target="http://www.cpa-exam.org/" TargetMode="External"/><Relationship Id="rId39" Type="http://schemas.openxmlformats.org/officeDocument/2006/relationships/hyperlink" Target="http://www.hoovers.com/free/" TargetMode="External"/><Relationship Id="rId21" Type="http://schemas.openxmlformats.org/officeDocument/2006/relationships/hyperlink" Target="http://www.fasb.org/" TargetMode="External"/><Relationship Id="rId34" Type="http://schemas.openxmlformats.org/officeDocument/2006/relationships/hyperlink" Target="http://www.finance-glossary.com/pages/home.htm" TargetMode="External"/><Relationship Id="rId42" Type="http://schemas.openxmlformats.org/officeDocument/2006/relationships/hyperlink" Target="http://finance.yahoo.com/"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icpa.org/about/code/index.htm" TargetMode="External"/><Relationship Id="rId29" Type="http://schemas.openxmlformats.org/officeDocument/2006/relationships/hyperlink" Target="http://www.cpa-exam.org/" TargetMode="External"/><Relationship Id="rId11" Type="http://schemas.openxmlformats.org/officeDocument/2006/relationships/hyperlink" Target="https://assets.kpmg/content/dam/kpmg/in/pdf/2020/03/chapter-2-aau-covid-19-financial-reporting-inventory-impact-relaxations.pdf" TargetMode="External"/><Relationship Id="rId24" Type="http://schemas.openxmlformats.org/officeDocument/2006/relationships/hyperlink" Target="http://www.nasba.org/nasbaweb.nsf/nasbahome" TargetMode="External"/><Relationship Id="rId32" Type="http://schemas.openxmlformats.org/officeDocument/2006/relationships/hyperlink" Target="http://www.sec.gov/" TargetMode="External"/><Relationship Id="rId37" Type="http://schemas.openxmlformats.org/officeDocument/2006/relationships/hyperlink" Target="http://www.finance-glossary.com/pages/home.htm" TargetMode="External"/><Relationship Id="rId40" Type="http://schemas.openxmlformats.org/officeDocument/2006/relationships/hyperlink" Target="http://www.findarticles.com/PI/index.jhtml" TargetMode="External"/><Relationship Id="rId45" Type="http://schemas.openxmlformats.org/officeDocument/2006/relationships/hyperlink" Target="http://www.biblioteca.uprrp.edu" TargetMode="External"/><Relationship Id="rId5" Type="http://schemas.openxmlformats.org/officeDocument/2006/relationships/webSettings" Target="webSettings.xml"/><Relationship Id="rId15" Type="http://schemas.openxmlformats.org/officeDocument/2006/relationships/hyperlink" Target="https://www.naceweb.org/job-market/internships/the-positive-implications-of-internships-on-early-career-outcomes/" TargetMode="External"/><Relationship Id="rId23" Type="http://schemas.openxmlformats.org/officeDocument/2006/relationships/hyperlink" Target="http://www.aicpa.org/pubs/jofa" TargetMode="External"/><Relationship Id="rId28" Type="http://schemas.openxmlformats.org/officeDocument/2006/relationships/hyperlink" Target="http://www.cpa-exam.org/" TargetMode="External"/><Relationship Id="rId36" Type="http://schemas.openxmlformats.org/officeDocument/2006/relationships/hyperlink" Target="http://www.finance-glossary.com/pages/home.htm" TargetMode="External"/><Relationship Id="rId49" Type="http://schemas.openxmlformats.org/officeDocument/2006/relationships/theme" Target="theme/theme1.xml"/><Relationship Id="rId10" Type="http://schemas.openxmlformats.org/officeDocument/2006/relationships/hyperlink" Target="https://www.journalofaccountancy.com/news/2019/dec/aicpa-practice-aid-accounting-for-digital-assets.html" TargetMode="External"/><Relationship Id="rId19" Type="http://schemas.openxmlformats.org/officeDocument/2006/relationships/hyperlink" Target="http://www.colegiocpa.com/" TargetMode="External"/><Relationship Id="rId31" Type="http://schemas.openxmlformats.org/officeDocument/2006/relationships/hyperlink" Target="http://www.accountingnet.com/" TargetMode="External"/><Relationship Id="rId44" Type="http://schemas.openxmlformats.org/officeDocument/2006/relationships/hyperlink" Target="http://fae.uprrp.edu/bibliotecas.htm" TargetMode="External"/><Relationship Id="rId4" Type="http://schemas.openxmlformats.org/officeDocument/2006/relationships/settings" Target="settings.xml"/><Relationship Id="rId9" Type="http://schemas.openxmlformats.org/officeDocument/2006/relationships/hyperlink" Target="http://www.cpajournal.com" TargetMode="External"/><Relationship Id="rId14" Type="http://schemas.openxmlformats.org/officeDocument/2006/relationships/hyperlink" Target="https://www.pwc.com/us/en/cfodirect/assets/pdf/accounting-guides/property-plant-equipment-accounting-guide.pdf" TargetMode="External"/><Relationship Id="rId22" Type="http://schemas.openxmlformats.org/officeDocument/2006/relationships/hyperlink" Target="http://www.aicpa.org/pubs/jofa" TargetMode="External"/><Relationship Id="rId27" Type="http://schemas.openxmlformats.org/officeDocument/2006/relationships/hyperlink" Target="http://www.cpa-exam.org/" TargetMode="External"/><Relationship Id="rId30" Type="http://schemas.openxmlformats.org/officeDocument/2006/relationships/hyperlink" Target="http://www.accountingnet.com/" TargetMode="External"/><Relationship Id="rId35" Type="http://schemas.openxmlformats.org/officeDocument/2006/relationships/hyperlink" Target="http://www.finance-glossary.com/pages/home.htm" TargetMode="External"/><Relationship Id="rId43" Type="http://schemas.openxmlformats.org/officeDocument/2006/relationships/hyperlink" Target="http://finance.yahoo.com/" TargetMode="External"/><Relationship Id="rId48" Type="http://schemas.openxmlformats.org/officeDocument/2006/relationships/fontTable" Target="fontTable.xml"/><Relationship Id="rId8" Type="http://schemas.openxmlformats.org/officeDocument/2006/relationships/hyperlink" Target="http://www.journalofaccountancy.com" TargetMode="External"/><Relationship Id="rId3" Type="http://schemas.openxmlformats.org/officeDocument/2006/relationships/styles" Target="styles.xml"/><Relationship Id="rId12" Type="http://schemas.openxmlformats.org/officeDocument/2006/relationships/hyperlink" Target="https://www.pwc.com/us/en/cfodirect/assets/pdf/accounting-guides/pwc-financial-statement-presentation-guide.pdf" TargetMode="External"/><Relationship Id="rId17" Type="http://schemas.openxmlformats.org/officeDocument/2006/relationships/hyperlink" Target="http://www.aicpa.org/about/code/index.htm" TargetMode="External"/><Relationship Id="rId25" Type="http://schemas.openxmlformats.org/officeDocument/2006/relationships/hyperlink" Target="http://www.nasba.org/nasbaweb.nsf/nasbahome" TargetMode="External"/><Relationship Id="rId33" Type="http://schemas.openxmlformats.org/officeDocument/2006/relationships/hyperlink" Target="http://www.sec.gov/" TargetMode="External"/><Relationship Id="rId38" Type="http://schemas.openxmlformats.org/officeDocument/2006/relationships/hyperlink" Target="http://www.hoovers.com/free/" TargetMode="External"/><Relationship Id="rId46" Type="http://schemas.openxmlformats.org/officeDocument/2006/relationships/footer" Target="footer1.xml"/><Relationship Id="rId20" Type="http://schemas.openxmlformats.org/officeDocument/2006/relationships/hyperlink" Target="http://www.fasb.org/" TargetMode="External"/><Relationship Id="rId41" Type="http://schemas.openxmlformats.org/officeDocument/2006/relationships/hyperlink" Target="http://www.findarticles.com/PI/index.j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41EEB-405B-6344-BCF6-D802E244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TORRES RIVERA</dc:creator>
  <cp:keywords/>
  <dc:description/>
  <cp:lastModifiedBy>rafael.marrero@upr.edu</cp:lastModifiedBy>
  <cp:revision>2</cp:revision>
  <dcterms:created xsi:type="dcterms:W3CDTF">2020-05-21T20:24:00Z</dcterms:created>
  <dcterms:modified xsi:type="dcterms:W3CDTF">2020-05-21T20:24:00Z</dcterms:modified>
</cp:coreProperties>
</file>