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E14CD" w14:textId="77777777" w:rsidR="009E6B6C" w:rsidRPr="008620F5" w:rsidRDefault="009E6B6C" w:rsidP="009E6B6C">
      <w:pPr>
        <w:pStyle w:val="Title"/>
        <w:rPr>
          <w:rFonts w:ascii="Arial Narrow" w:hAnsi="Arial Narrow" w:cs="Arial"/>
          <w:sz w:val="22"/>
          <w:szCs w:val="22"/>
          <w:lang w:val="es-PR"/>
        </w:rPr>
      </w:pPr>
      <w:bookmarkStart w:id="0" w:name="_Hlk769596"/>
      <w:r w:rsidRPr="008620F5">
        <w:rPr>
          <w:rFonts w:ascii="Arial Narrow" w:hAnsi="Arial Narrow" w:cs="Arial"/>
          <w:sz w:val="22"/>
          <w:szCs w:val="22"/>
          <w:lang w:val="es-PR"/>
        </w:rPr>
        <w:t>UNIVERSIDAD DE PUERTO RICO</w:t>
      </w:r>
    </w:p>
    <w:p w14:paraId="31F0DABC" w14:textId="77777777" w:rsidR="009E6B6C" w:rsidRPr="008620F5" w:rsidRDefault="009E6B6C" w:rsidP="009E6B6C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620F5">
        <w:rPr>
          <w:rFonts w:ascii="Arial Narrow" w:hAnsi="Arial Narrow" w:cs="Arial"/>
          <w:b/>
          <w:bCs/>
        </w:rPr>
        <w:t>RECINTO DE RÍO PIEDRAS</w:t>
      </w:r>
    </w:p>
    <w:p w14:paraId="0004251C" w14:textId="77777777" w:rsidR="009E6B6C" w:rsidRPr="008620F5" w:rsidRDefault="009E6B6C" w:rsidP="009E6B6C">
      <w:pPr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620F5">
        <w:rPr>
          <w:rFonts w:ascii="Arial Narrow" w:hAnsi="Arial Narrow" w:cs="Arial"/>
          <w:b/>
          <w:bCs/>
        </w:rPr>
        <w:t>FACULTAD DE ADMINISTRACIÓN DE EMPRESAS</w:t>
      </w:r>
    </w:p>
    <w:p w14:paraId="57FAA71F" w14:textId="3A10493C" w:rsidR="00A34E86" w:rsidRPr="008620F5" w:rsidRDefault="009E6B6C" w:rsidP="009E6B6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20F5">
        <w:rPr>
          <w:rFonts w:ascii="Arial Narrow" w:hAnsi="Arial Narrow" w:cs="Arial"/>
          <w:b/>
          <w:bCs/>
        </w:rPr>
        <w:t>DEPARTAMENTO DE CONTABILIDAD</w:t>
      </w:r>
    </w:p>
    <w:p w14:paraId="45EA3065" w14:textId="77777777" w:rsidR="00DF1F5E" w:rsidRPr="008620F5" w:rsidRDefault="00DF1F5E" w:rsidP="00A34E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4C949D3" w14:textId="3D20BDBD" w:rsidR="008868A3" w:rsidRPr="008620F5" w:rsidRDefault="008F0A3D" w:rsidP="00531B8D">
      <w:pPr>
        <w:spacing w:after="0" w:line="240" w:lineRule="auto"/>
        <w:jc w:val="center"/>
        <w:rPr>
          <w:rFonts w:ascii="Arial Narrow" w:hAnsi="Arial Narrow" w:cs="Arial"/>
          <w:color w:val="FF0000"/>
        </w:rPr>
      </w:pPr>
      <w:r w:rsidRPr="008620F5">
        <w:rPr>
          <w:rFonts w:ascii="Arial Narrow" w:hAnsi="Arial Narrow" w:cs="Arial"/>
          <w:b/>
          <w:sz w:val="40"/>
          <w:szCs w:val="40"/>
        </w:rPr>
        <w:t>PRONTUARIO</w:t>
      </w:r>
    </w:p>
    <w:p w14:paraId="36458C1B" w14:textId="77777777" w:rsidR="00DF1F5E" w:rsidRPr="008620F5" w:rsidRDefault="00DF1F5E" w:rsidP="00A34E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9360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3"/>
        <w:gridCol w:w="450"/>
        <w:gridCol w:w="360"/>
        <w:gridCol w:w="1087"/>
        <w:gridCol w:w="1350"/>
        <w:gridCol w:w="180"/>
        <w:gridCol w:w="1260"/>
        <w:gridCol w:w="1260"/>
      </w:tblGrid>
      <w:tr w:rsidR="008F0A3D" w:rsidRPr="008620F5" w14:paraId="31486515" w14:textId="77777777" w:rsidTr="002E7C3E">
        <w:trPr>
          <w:trHeight w:val="560"/>
        </w:trPr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7CEEB" w14:textId="77777777" w:rsidR="008F0A3D" w:rsidRPr="008620F5" w:rsidRDefault="00A34E86" w:rsidP="00AC17BB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</w:t>
            </w:r>
            <w:r w:rsidR="00080013"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DEL CURSO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FB38" w14:textId="77777777" w:rsidR="008F0A3D" w:rsidRPr="008620F5" w:rsidRDefault="008F0A3D" w:rsidP="00AC17BB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751C2" w14:textId="6F798ACB" w:rsidR="008F0A3D" w:rsidRPr="008620F5" w:rsidRDefault="002F68E6" w:rsidP="008620F5">
            <w:pPr>
              <w:tabs>
                <w:tab w:val="left" w:pos="1350"/>
                <w:tab w:val="center" w:pos="4680"/>
              </w:tabs>
              <w:rPr>
                <w:rFonts w:ascii="Arial Narrow" w:hAnsi="Arial Narrow" w:cs="Arial"/>
                <w:b/>
                <w:bCs/>
              </w:rPr>
            </w:pPr>
            <w:r w:rsidRPr="008620F5">
              <w:rPr>
                <w:rFonts w:ascii="Arial Narrow" w:hAnsi="Arial Narrow" w:cs="Arial"/>
                <w:b/>
                <w:bCs/>
              </w:rPr>
              <w:t>INTRODUCCIÓN A LOS FUNDAMENTOS DE CONTABILIDAD I</w:t>
            </w:r>
            <w:r w:rsidR="00DD0779">
              <w:rPr>
                <w:rFonts w:ascii="Arial Narrow" w:hAnsi="Arial Narrow" w:cs="Arial"/>
                <w:b/>
                <w:bCs/>
              </w:rPr>
              <w:t>I</w:t>
            </w:r>
          </w:p>
        </w:tc>
      </w:tr>
      <w:tr w:rsidR="008F0A3D" w:rsidRPr="008620F5" w14:paraId="7398E5C2" w14:textId="77777777" w:rsidTr="002E7C3E"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A95CB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</w:t>
            </w:r>
            <w:r w:rsidR="00080013"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ODIFICACIÓN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16B4E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E7204" w14:textId="23CF2D86" w:rsidR="008F0A3D" w:rsidRPr="008620F5" w:rsidRDefault="00DD0779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CONT 3106</w:t>
            </w:r>
          </w:p>
        </w:tc>
      </w:tr>
      <w:tr w:rsidR="008F0A3D" w:rsidRPr="008620F5" w14:paraId="334FA084" w14:textId="77777777" w:rsidTr="002E7C3E"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3294E" w14:textId="77777777" w:rsidR="008F0A3D" w:rsidRPr="008620F5" w:rsidRDefault="00080013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4697B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F6CD9" w14:textId="77777777" w:rsidR="008F0A3D" w:rsidRPr="008620F5" w:rsidRDefault="008F0A3D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45 horas</w:t>
            </w:r>
            <w:r w:rsidR="00080013"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/ Tres </w:t>
            </w:r>
            <w:proofErr w:type="spellStart"/>
            <w:r w:rsidR="00080013"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créditos</w:t>
            </w:r>
            <w:proofErr w:type="spellEnd"/>
          </w:p>
        </w:tc>
      </w:tr>
      <w:tr w:rsidR="00080013" w:rsidRPr="008620F5" w14:paraId="5C0E67E6" w14:textId="77777777" w:rsidTr="002E7C3E"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DC012" w14:textId="77777777" w:rsidR="00080013" w:rsidRPr="008620F5" w:rsidRDefault="00080013" w:rsidP="008620F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3D65" w14:textId="77777777" w:rsidR="00080013" w:rsidRPr="008620F5" w:rsidRDefault="00636640" w:rsidP="00AC17BB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610C7" w14:textId="7DF56EFE" w:rsidR="00080013" w:rsidRPr="008620F5" w:rsidRDefault="00DD0779" w:rsidP="00AC17BB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CONT 3105</w:t>
            </w:r>
          </w:p>
        </w:tc>
      </w:tr>
      <w:tr w:rsidR="00080013" w:rsidRPr="008620F5" w14:paraId="47F36F17" w14:textId="77777777" w:rsidTr="002E7C3E">
        <w:trPr>
          <w:trHeight w:val="380"/>
        </w:trPr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4D8F1" w14:textId="77777777" w:rsidR="00080013" w:rsidRPr="008620F5" w:rsidRDefault="00080013" w:rsidP="00EA25E2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080013" w:rsidRPr="008620F5" w14:paraId="37E678F5" w14:textId="77777777" w:rsidTr="002E7C3E">
        <w:trPr>
          <w:trHeight w:val="66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A78A5" w14:textId="77777777" w:rsidR="00DD0779" w:rsidRDefault="00DD0779" w:rsidP="00DD077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DA2FCA7" w14:textId="79679B95" w:rsidR="00AC17BB" w:rsidRPr="00531B8D" w:rsidRDefault="00DD0779" w:rsidP="00DD077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 xml:space="preserve">Estudio de la contabilidad como sistema de información y función de apoyo que viabiliza la toma de decisiones en las empresas. Se enfatiza el uso de la información de </w:t>
            </w:r>
            <w:r w:rsidR="00567C00">
              <w:rPr>
                <w:rFonts w:ascii="Arial Narrow" w:hAnsi="Arial Narrow" w:cs="Arial"/>
                <w:sz w:val="24"/>
                <w:szCs w:val="24"/>
              </w:rPr>
              <w:t xml:space="preserve">la </w:t>
            </w:r>
            <w:r w:rsidRPr="00DD0779">
              <w:rPr>
                <w:rFonts w:ascii="Arial Narrow" w:hAnsi="Arial Narrow" w:cs="Arial"/>
                <w:sz w:val="24"/>
                <w:szCs w:val="24"/>
              </w:rPr>
              <w:t>contabilidad en las funciones de planificación y control dentro de una organización. Se discute la naturaleza de los costos y como se definen y se utilizan los mismos para diferentes propósitos.</w:t>
            </w:r>
            <w:r w:rsidR="0020411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567C0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Curso </w:t>
            </w:r>
            <w:r w:rsidR="0020411C" w:rsidRPr="008620F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pr</w:t>
            </w:r>
            <w:r w:rsidR="0020411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esencial, híbrid</w:t>
            </w:r>
            <w:r w:rsidR="00567C0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</w:t>
            </w:r>
            <w:r w:rsidR="0020411C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y en línea.</w:t>
            </w:r>
          </w:p>
          <w:p w14:paraId="33E01DDD" w14:textId="7BE9FA27" w:rsidR="00DD0779" w:rsidRPr="00DD0779" w:rsidRDefault="00DD0779" w:rsidP="00DD0779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80013" w:rsidRPr="008620F5" w14:paraId="6A0978EA" w14:textId="77777777" w:rsidTr="002E7C3E">
        <w:trPr>
          <w:trHeight w:val="36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B2865" w14:textId="77777777" w:rsidR="00080013" w:rsidRPr="008620F5" w:rsidRDefault="00080013" w:rsidP="001472F4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3E07F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080013" w:rsidRPr="008620F5" w14:paraId="62FBE69A" w14:textId="77777777" w:rsidTr="002E7C3E">
        <w:trPr>
          <w:trHeight w:val="70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9AD1" w14:textId="77777777" w:rsidR="00313379" w:rsidRDefault="00313379" w:rsidP="00DD0779">
            <w:pPr>
              <w:spacing w:after="0" w:line="240" w:lineRule="auto"/>
              <w:ind w:left="144" w:right="144"/>
              <w:rPr>
                <w:rFonts w:ascii="Arial Narrow" w:hAnsi="Arial Narrow" w:cs="Arial"/>
                <w:sz w:val="24"/>
                <w:szCs w:val="24"/>
              </w:rPr>
            </w:pPr>
          </w:p>
          <w:p w14:paraId="43951370" w14:textId="06CECA7D" w:rsidR="00DD0779" w:rsidRPr="00DD0779" w:rsidRDefault="00DD0779" w:rsidP="00DD0779">
            <w:pPr>
              <w:spacing w:after="0" w:line="240" w:lineRule="auto"/>
              <w:ind w:left="144" w:right="144"/>
              <w:rPr>
                <w:rFonts w:ascii="Arial Narrow" w:hAnsi="Arial Narrow" w:cs="Arial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>Al finalizar el curso el estudiante</w:t>
            </w:r>
            <w:r w:rsidR="00BB263E">
              <w:rPr>
                <w:rFonts w:ascii="Arial Narrow" w:hAnsi="Arial Narrow" w:cs="Arial"/>
                <w:sz w:val="24"/>
                <w:szCs w:val="24"/>
              </w:rPr>
              <w:t xml:space="preserve"> podrá:</w:t>
            </w:r>
          </w:p>
          <w:p w14:paraId="49178B79" w14:textId="21851AB1" w:rsidR="00DD0779" w:rsidRPr="00DD0779" w:rsidRDefault="00512757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Describir </w:t>
            </w:r>
            <w:r w:rsidR="00DD0779" w:rsidRPr="00DD0779">
              <w:rPr>
                <w:rFonts w:ascii="Arial Narrow" w:hAnsi="Arial Narrow" w:cs="Arial"/>
                <w:sz w:val="24"/>
                <w:szCs w:val="24"/>
              </w:rPr>
              <w:t>el rol que desempeña la contabilidad en proveer información financiera y gerencial en las empresas para la toma de decisiones.</w:t>
            </w:r>
          </w:p>
          <w:p w14:paraId="274E8E5B" w14:textId="36495A3B" w:rsidR="00DD0779" w:rsidRPr="00DD0779" w:rsidRDefault="00DD0779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>Distingui</w:t>
            </w:r>
            <w:r w:rsidR="003E07FA">
              <w:rPr>
                <w:rFonts w:ascii="Arial Narrow" w:hAnsi="Arial Narrow" w:cs="Arial"/>
                <w:sz w:val="24"/>
                <w:szCs w:val="24"/>
              </w:rPr>
              <w:t>r</w:t>
            </w:r>
            <w:r w:rsidRPr="00DD0779">
              <w:rPr>
                <w:rFonts w:ascii="Arial Narrow" w:hAnsi="Arial Narrow" w:cs="Arial"/>
                <w:sz w:val="24"/>
                <w:szCs w:val="24"/>
              </w:rPr>
              <w:t xml:space="preserve"> entre la información relevante y no relevante en la preparación y análisis de los informes financieros.</w:t>
            </w:r>
          </w:p>
          <w:p w14:paraId="0BB7F408" w14:textId="0A5DBA9E" w:rsidR="00DD0779" w:rsidRPr="00DD0779" w:rsidRDefault="00567C00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Utilizar</w:t>
            </w:r>
            <w:r w:rsidRPr="00DD077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D0779" w:rsidRPr="00DD0779">
              <w:rPr>
                <w:rFonts w:ascii="Arial Narrow" w:hAnsi="Arial Narrow" w:cs="Arial"/>
                <w:sz w:val="24"/>
                <w:szCs w:val="24"/>
              </w:rPr>
              <w:t>técnicas de análisis de estados financieros.</w:t>
            </w:r>
          </w:p>
          <w:p w14:paraId="2B198883" w14:textId="171A482C" w:rsidR="00DD0779" w:rsidRPr="00DD0779" w:rsidRDefault="00DD0779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>Identificar las fortalezas y limitaciones del sistema de control interno de una empresa.</w:t>
            </w:r>
          </w:p>
          <w:p w14:paraId="0D96C683" w14:textId="664F8E95" w:rsidR="00DD0779" w:rsidRPr="00DD0779" w:rsidRDefault="00DD0779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>Determinar la naturaleza y extensión de la información de costos que necesita para la solución de problemas.</w:t>
            </w:r>
          </w:p>
          <w:p w14:paraId="6C4A368D" w14:textId="151DD8BA" w:rsidR="00DD0779" w:rsidRPr="00DD0779" w:rsidRDefault="00DD0779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>Utilizar el presupuesto operacional como herramienta de planificación y control de una empresa.</w:t>
            </w:r>
          </w:p>
          <w:p w14:paraId="761BAA71" w14:textId="35100EF1" w:rsidR="00DD0779" w:rsidRPr="00DD0779" w:rsidRDefault="00DD0779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>Explicar las diferencias técnicas en el manejo y evaluación de las operaciones de una empresa.</w:t>
            </w:r>
          </w:p>
          <w:p w14:paraId="1E66AE8F" w14:textId="441A164E" w:rsidR="00DD0779" w:rsidRPr="00DD0779" w:rsidRDefault="00DD0779" w:rsidP="00DD07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D0779">
              <w:rPr>
                <w:rFonts w:ascii="Arial Narrow" w:hAnsi="Arial Narrow" w:cs="Arial"/>
                <w:sz w:val="24"/>
                <w:szCs w:val="24"/>
              </w:rPr>
              <w:t>Interactuar con otros como parte de un equipo de trabajo.</w:t>
            </w:r>
          </w:p>
          <w:p w14:paraId="64436104" w14:textId="37D6979C" w:rsidR="00DD0779" w:rsidRPr="00313379" w:rsidRDefault="00DD0779" w:rsidP="00313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3379">
              <w:rPr>
                <w:rFonts w:ascii="Arial Narrow" w:hAnsi="Arial Narrow" w:cs="Arial"/>
                <w:sz w:val="24"/>
                <w:szCs w:val="24"/>
              </w:rPr>
              <w:t>Resolver problemas de contabilidad utilizando hojas electrónicas de cómputos.</w:t>
            </w:r>
          </w:p>
          <w:p w14:paraId="07EDB1B8" w14:textId="3E831D61" w:rsidR="00DD0779" w:rsidRPr="00313379" w:rsidRDefault="00DD0779" w:rsidP="00313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3379">
              <w:rPr>
                <w:rFonts w:ascii="Arial Narrow" w:hAnsi="Arial Narrow" w:cs="Arial"/>
                <w:sz w:val="24"/>
                <w:szCs w:val="24"/>
              </w:rPr>
              <w:t>Analizar información financiera obtenida de bases electrónicas de datos.</w:t>
            </w:r>
          </w:p>
          <w:p w14:paraId="44C79C76" w14:textId="470AE6AF" w:rsidR="00DD0779" w:rsidRPr="00313379" w:rsidRDefault="00DD0779" w:rsidP="00313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313379">
              <w:rPr>
                <w:rFonts w:ascii="Arial Narrow" w:hAnsi="Arial Narrow" w:cs="Arial"/>
                <w:sz w:val="24"/>
                <w:szCs w:val="24"/>
              </w:rPr>
              <w:t xml:space="preserve">Exhibir una comunicación eficaz en forma oral y escrita. </w:t>
            </w:r>
          </w:p>
          <w:p w14:paraId="08709B21" w14:textId="08409641" w:rsidR="00313379" w:rsidRPr="00313379" w:rsidRDefault="00DD0779" w:rsidP="003133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7" w:right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379">
              <w:rPr>
                <w:rFonts w:ascii="Arial Narrow" w:hAnsi="Arial Narrow" w:cs="Arial"/>
                <w:sz w:val="24"/>
                <w:szCs w:val="24"/>
              </w:rPr>
              <w:t>Identificar principios éticos de la profesión de contabilidad.</w:t>
            </w:r>
          </w:p>
        </w:tc>
      </w:tr>
      <w:tr w:rsidR="00080013" w:rsidRPr="008620F5" w14:paraId="1809D38A" w14:textId="77777777" w:rsidTr="002E7C3E">
        <w:trPr>
          <w:trHeight w:val="40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A82D3" w14:textId="510E737E" w:rsidR="00080013" w:rsidRPr="00F642ED" w:rsidRDefault="00080013" w:rsidP="00F642ED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F642E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BOSQUEJO DE CONTENIDO Y DISTRIBUCIÓN DEL TIEMPO:</w:t>
            </w:r>
            <w:r w:rsidR="00A61B34" w:rsidRPr="00F642E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D05C6" w:rsidRPr="008620F5" w14:paraId="1620517C" w14:textId="77777777" w:rsidTr="00650460">
        <w:trPr>
          <w:trHeight w:val="280"/>
        </w:trPr>
        <w:tc>
          <w:tcPr>
            <w:tcW w:w="53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5046A" w14:textId="77777777" w:rsidR="002D05C6" w:rsidRPr="00F642ED" w:rsidRDefault="002D05C6" w:rsidP="00F642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F642ED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Tema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72195" w14:textId="77777777" w:rsidR="002D05C6" w:rsidRPr="00F642ED" w:rsidRDefault="002D05C6" w:rsidP="00F642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642ED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F642ED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F642ED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2D05C6" w:rsidRPr="008620F5" w14:paraId="09350A08" w14:textId="77777777" w:rsidTr="00650460">
        <w:trPr>
          <w:trHeight w:val="280"/>
        </w:trPr>
        <w:tc>
          <w:tcPr>
            <w:tcW w:w="531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BB5D" w14:textId="77777777" w:rsidR="002D05C6" w:rsidRPr="00F642ED" w:rsidRDefault="002D05C6" w:rsidP="00F642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DD44" w14:textId="77777777" w:rsidR="002D05C6" w:rsidRPr="00F642ED" w:rsidRDefault="002D05C6" w:rsidP="00F642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F642ED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Presencial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47448E" w14:textId="77777777" w:rsidR="002D05C6" w:rsidRPr="00F642ED" w:rsidRDefault="002D05C6" w:rsidP="00F642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F642ED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1DE709" w14:textId="2C1BD32E" w:rsidR="002D05C6" w:rsidRPr="00F642ED" w:rsidRDefault="0020411C" w:rsidP="00F642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línea</w:t>
            </w:r>
            <w:proofErr w:type="spellEnd"/>
          </w:p>
        </w:tc>
      </w:tr>
      <w:tr w:rsidR="00106C41" w:rsidRPr="008620F5" w14:paraId="554C8F96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2302" w14:textId="0ABC04DA" w:rsidR="002F68E6" w:rsidRPr="00F642ED" w:rsidRDefault="002F68E6" w:rsidP="00F642E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522" w:hanging="378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>Introducción</w:t>
            </w:r>
          </w:p>
          <w:p w14:paraId="3624EBE2" w14:textId="77777777" w:rsidR="002F68E6" w:rsidRPr="00F642ED" w:rsidRDefault="002F68E6" w:rsidP="00F642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Objetivos del curso</w:t>
            </w:r>
          </w:p>
          <w:p w14:paraId="73C5EB83" w14:textId="77777777" w:rsidR="002F68E6" w:rsidRPr="00F642ED" w:rsidRDefault="002F68E6" w:rsidP="00F642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Plan de trabajo</w:t>
            </w:r>
          </w:p>
          <w:p w14:paraId="52CE8C81" w14:textId="7A551513" w:rsidR="00106C41" w:rsidRPr="00F642ED" w:rsidRDefault="002F68E6" w:rsidP="00F642E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2" w:hanging="9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Evaluación del estudiante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7535" w14:textId="3925886E" w:rsidR="002F68E6" w:rsidRPr="00F642ED" w:rsidRDefault="002F68E6" w:rsidP="00F642E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1.5</w:t>
            </w: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 xml:space="preserve"> horas</w:t>
            </w:r>
          </w:p>
          <w:p w14:paraId="58F10229" w14:textId="255AB9BE" w:rsidR="00106C41" w:rsidRPr="00F642ED" w:rsidRDefault="00106C41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DDD1" w14:textId="666D1BDC" w:rsidR="00106C41" w:rsidRPr="00F642ED" w:rsidRDefault="002F68E6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t>1.5 h</w:t>
            </w:r>
            <w:r w:rsidR="00106C41" w:rsidRPr="00F642ED">
              <w:rPr>
                <w:rFonts w:ascii="Arial Narrow" w:hAnsi="Arial Narrow"/>
                <w:lang w:val="es-PR"/>
              </w:rPr>
              <w:t>oras</w:t>
            </w:r>
          </w:p>
          <w:p w14:paraId="04EDB0AC" w14:textId="3FCD9D14" w:rsidR="00106C41" w:rsidRPr="00F642ED" w:rsidRDefault="00106C41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t>(presenciales)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5A00" w14:textId="0D4F2DD9" w:rsidR="00106C41" w:rsidRPr="00F642ED" w:rsidRDefault="002F68E6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t>1.5</w:t>
            </w:r>
            <w:r w:rsidR="00106C41" w:rsidRPr="00F642ED">
              <w:rPr>
                <w:rFonts w:ascii="Arial Narrow" w:hAnsi="Arial Narrow"/>
                <w:lang w:val="es-PR"/>
              </w:rPr>
              <w:t xml:space="preserve"> horas</w:t>
            </w:r>
          </w:p>
        </w:tc>
      </w:tr>
      <w:tr w:rsidR="00106C41" w:rsidRPr="008620F5" w14:paraId="39F8382B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F1EA" w14:textId="5594965E" w:rsidR="009D4810" w:rsidRPr="00F642ED" w:rsidRDefault="009D4810" w:rsidP="00F642ED">
            <w:pPr>
              <w:spacing w:after="0" w:line="240" w:lineRule="auto"/>
              <w:ind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II. Estados Financieros Revisitado </w:t>
            </w:r>
            <w:r w:rsidR="003E1DA5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="003E1DA5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0ADE923A" w14:textId="77777777" w:rsidR="009D4810" w:rsidRPr="00F642ED" w:rsidRDefault="009D4810" w:rsidP="00F642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144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Estado de Ingresos y Gastos</w:t>
            </w:r>
          </w:p>
          <w:p w14:paraId="179C640F" w14:textId="77777777" w:rsidR="009D4810" w:rsidRPr="00F642ED" w:rsidRDefault="009D4810" w:rsidP="00F642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144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Estado de Patrimonio de los dueños</w:t>
            </w:r>
          </w:p>
          <w:p w14:paraId="65B754A3" w14:textId="77777777" w:rsidR="009D4810" w:rsidRPr="00F642ED" w:rsidRDefault="009D4810" w:rsidP="00F642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144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Estado de Situación</w:t>
            </w:r>
          </w:p>
          <w:p w14:paraId="4536CC1A" w14:textId="77777777" w:rsidR="009D4810" w:rsidRPr="00F642ED" w:rsidRDefault="009D4810" w:rsidP="00F642E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144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 xml:space="preserve">Estado de Flujo de Efectivo </w:t>
            </w:r>
          </w:p>
          <w:p w14:paraId="6240E7F2" w14:textId="77777777" w:rsidR="009D4810" w:rsidRPr="00F642ED" w:rsidRDefault="009D4810" w:rsidP="00F642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Propósito e importancia</w:t>
            </w:r>
          </w:p>
          <w:p w14:paraId="6F0F1B55" w14:textId="77777777" w:rsidR="009D4810" w:rsidRPr="00F642ED" w:rsidRDefault="009D4810" w:rsidP="00F642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Estructura</w:t>
            </w:r>
          </w:p>
          <w:p w14:paraId="319885B7" w14:textId="77777777" w:rsidR="009D4810" w:rsidRPr="00F642ED" w:rsidRDefault="009D4810" w:rsidP="00F642ED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 xml:space="preserve"> Actividades operacionales (método indirecto – diferencias con el método directo</w:t>
            </w:r>
          </w:p>
          <w:p w14:paraId="434E7E72" w14:textId="77777777" w:rsidR="009D4810" w:rsidRPr="00F642ED" w:rsidRDefault="009D4810" w:rsidP="00F642ED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Actividades de inversión</w:t>
            </w:r>
          </w:p>
          <w:p w14:paraId="3555A166" w14:textId="77777777" w:rsidR="009D4810" w:rsidRPr="00F642ED" w:rsidRDefault="009D4810" w:rsidP="00F642ED">
            <w:pPr>
              <w:pStyle w:val="ListParagraph"/>
              <w:numPr>
                <w:ilvl w:val="1"/>
                <w:numId w:val="28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Actividades de financiamiento</w:t>
            </w:r>
          </w:p>
          <w:p w14:paraId="311D928F" w14:textId="50086914" w:rsidR="009D4810" w:rsidRPr="00F642ED" w:rsidRDefault="009D4810" w:rsidP="00F642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 xml:space="preserve">  Preparación del Estado de Flujos de </w:t>
            </w:r>
            <w:proofErr w:type="gramStart"/>
            <w:r w:rsidRPr="00F642ED">
              <w:rPr>
                <w:rFonts w:ascii="Arial Narrow" w:hAnsi="Arial Narrow" w:cs="Arial"/>
                <w:sz w:val="24"/>
                <w:szCs w:val="24"/>
              </w:rPr>
              <w:t xml:space="preserve">Efectivo </w:t>
            </w:r>
            <w:r w:rsidR="001310A7" w:rsidRPr="00F642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642ED">
              <w:rPr>
                <w:rFonts w:ascii="Arial Narrow" w:hAnsi="Arial Narrow" w:cs="Arial"/>
                <w:sz w:val="24"/>
                <w:szCs w:val="24"/>
              </w:rPr>
              <w:t>(</w:t>
            </w:r>
            <w:proofErr w:type="gramEnd"/>
            <w:r w:rsidRPr="00F642ED">
              <w:rPr>
                <w:rFonts w:ascii="Arial Narrow" w:hAnsi="Arial Narrow" w:cs="Arial"/>
                <w:sz w:val="24"/>
                <w:szCs w:val="24"/>
              </w:rPr>
              <w:t>método indirecto)</w:t>
            </w:r>
          </w:p>
          <w:p w14:paraId="568C3CE2" w14:textId="77777777" w:rsidR="009D4810" w:rsidRPr="00F642ED" w:rsidRDefault="009D4810" w:rsidP="00F642ED">
            <w:pPr>
              <w:spacing w:after="0" w:line="240" w:lineRule="auto"/>
              <w:ind w:left="144" w:right="144" w:firstLine="396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E. Informe anual</w:t>
            </w:r>
          </w:p>
          <w:p w14:paraId="5D088823" w14:textId="77777777" w:rsidR="009D4810" w:rsidRPr="00F642ED" w:rsidRDefault="009D4810" w:rsidP="00F642ED">
            <w:pPr>
              <w:spacing w:after="0" w:line="240" w:lineRule="auto"/>
              <w:ind w:left="144" w:right="144" w:firstLine="396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F. Notas a los estados financieros</w:t>
            </w:r>
          </w:p>
          <w:p w14:paraId="2B5B7EFB" w14:textId="77777777" w:rsidR="009D4810" w:rsidRPr="00F642ED" w:rsidRDefault="009D4810" w:rsidP="00F642ED">
            <w:pPr>
              <w:spacing w:after="0" w:line="240" w:lineRule="auto"/>
              <w:ind w:left="144" w:right="144" w:firstLine="396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G. Informe del auditor</w:t>
            </w:r>
          </w:p>
          <w:p w14:paraId="70233BF9" w14:textId="77777777" w:rsidR="009D4810" w:rsidRPr="00F642ED" w:rsidRDefault="009D4810" w:rsidP="00F642ED">
            <w:pPr>
              <w:spacing w:after="0" w:line="240" w:lineRule="auto"/>
              <w:ind w:left="792" w:right="144" w:hanging="252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H. Otros aspectos relacionados con informes financieros</w:t>
            </w:r>
          </w:p>
          <w:p w14:paraId="12C0A2AA" w14:textId="77777777" w:rsidR="009D4810" w:rsidRPr="00F642ED" w:rsidRDefault="009D4810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1. estados financieros consolidados</w:t>
            </w:r>
          </w:p>
          <w:p w14:paraId="032D1A1F" w14:textId="77777777" w:rsidR="009D4810" w:rsidRPr="00F642ED" w:rsidRDefault="009D4810" w:rsidP="00F642ED">
            <w:pPr>
              <w:spacing w:after="0" w:line="240" w:lineRule="auto"/>
              <w:ind w:left="1242" w:right="144" w:hanging="252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2. estados de entidades sin fines de lucro y del gobierno</w:t>
            </w:r>
          </w:p>
          <w:p w14:paraId="744FB9E0" w14:textId="77777777" w:rsidR="009D4810" w:rsidRPr="00F642ED" w:rsidRDefault="009D4810" w:rsidP="00F642ED">
            <w:pPr>
              <w:spacing w:after="0" w:line="240" w:lineRule="auto"/>
              <w:ind w:left="1242" w:right="144" w:hanging="252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3. aspectos internacionales de la divulgación de información</w:t>
            </w:r>
          </w:p>
          <w:p w14:paraId="752D424F" w14:textId="6FD196F9" w:rsidR="00002B1B" w:rsidRPr="00F642ED" w:rsidRDefault="009D4810" w:rsidP="00F642ED">
            <w:pPr>
              <w:spacing w:after="0" w:line="240" w:lineRule="auto"/>
              <w:ind w:left="144" w:right="144" w:firstLine="396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I.  Gobernanza Corporativa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5C237" w14:textId="2249DFC1" w:rsidR="00106C41" w:rsidRPr="00650460" w:rsidRDefault="009D4810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bCs/>
              </w:rPr>
              <w:t>9 horas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AB8D" w14:textId="573C302A" w:rsidR="0020411C" w:rsidRDefault="0020411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07E6A">
              <w:rPr>
                <w:rFonts w:ascii="Arial Narrow" w:hAnsi="Arial Narrow"/>
                <w:bCs/>
                <w:lang w:val="es-PR"/>
              </w:rPr>
              <w:t>9 horas</w:t>
            </w:r>
          </w:p>
          <w:p w14:paraId="6F5B8A6B" w14:textId="7C8B6246" w:rsidR="00106C41" w:rsidRPr="00650460" w:rsidRDefault="0020411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(</w:t>
            </w:r>
            <w:r w:rsidR="001310A7" w:rsidRPr="00650460">
              <w:rPr>
                <w:rFonts w:ascii="Arial Narrow" w:hAnsi="Arial Narrow"/>
                <w:bCs/>
                <w:lang w:val="es-PR"/>
              </w:rPr>
              <w:t>3</w:t>
            </w:r>
            <w:r w:rsidR="00B876ED" w:rsidRPr="00650460">
              <w:rPr>
                <w:rFonts w:ascii="Arial Narrow" w:hAnsi="Arial Narrow"/>
                <w:bCs/>
                <w:lang w:val="es-PR"/>
              </w:rPr>
              <w:t xml:space="preserve"> </w:t>
            </w:r>
            <w:r>
              <w:rPr>
                <w:rFonts w:ascii="Arial Narrow" w:hAnsi="Arial Narrow"/>
                <w:lang w:val="es-PR"/>
              </w:rPr>
              <w:t>en línea</w:t>
            </w:r>
          </w:p>
          <w:p w14:paraId="25DA1D10" w14:textId="77777777" w:rsidR="001310A7" w:rsidRPr="00650460" w:rsidRDefault="001310A7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lang w:val="es-PR"/>
              </w:rPr>
              <w:t xml:space="preserve">y </w:t>
            </w:r>
          </w:p>
          <w:p w14:paraId="69E2EA8B" w14:textId="0A4606DA" w:rsidR="001310A7" w:rsidRPr="00650460" w:rsidRDefault="001310A7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lang w:val="es-PR"/>
              </w:rPr>
              <w:t>6 presenciales)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A43" w14:textId="02CC0F7D" w:rsidR="00106C41" w:rsidRPr="00650460" w:rsidRDefault="009D4810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bCs/>
                <w:lang w:val="es-PR"/>
              </w:rPr>
              <w:t>9 horas</w:t>
            </w:r>
          </w:p>
        </w:tc>
      </w:tr>
      <w:tr w:rsidR="00002B1B" w:rsidRPr="008620F5" w14:paraId="7F41D460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6F6D" w14:textId="31283A7B" w:rsidR="00052CEC" w:rsidRPr="00F642ED" w:rsidRDefault="00052CEC" w:rsidP="00F642ED">
            <w:p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III. </w:t>
            </w:r>
            <w:r w:rsidRPr="00F642ED">
              <w:rPr>
                <w:rFonts w:ascii="Arial Narrow" w:hAnsi="Arial Narrow" w:cs="Arial"/>
                <w:b/>
                <w:sz w:val="24"/>
                <w:szCs w:val="24"/>
              </w:rPr>
              <w:t xml:space="preserve">Inversiones a Corto Plazo (Deuda y Patrimonio)              </w:t>
            </w:r>
          </w:p>
          <w:p w14:paraId="12988E64" w14:textId="77777777" w:rsidR="00052CEC" w:rsidRPr="00F642ED" w:rsidRDefault="00052CEC" w:rsidP="00F642ED">
            <w:pPr>
              <w:spacing w:after="0" w:line="240" w:lineRule="auto"/>
              <w:ind w:firstLine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 Deuda</w:t>
            </w:r>
          </w:p>
          <w:p w14:paraId="019B4FC6" w14:textId="77777777" w:rsidR="00052CEC" w:rsidRPr="00F642ED" w:rsidRDefault="00052CEC" w:rsidP="003E1DA5">
            <w:pPr>
              <w:spacing w:after="0" w:line="240" w:lineRule="auto"/>
              <w:ind w:left="1062" w:firstLine="252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1. Valores negociables</w:t>
            </w:r>
          </w:p>
          <w:p w14:paraId="3E50104F" w14:textId="77777777" w:rsidR="00052CEC" w:rsidRPr="00F642ED" w:rsidRDefault="00052CEC" w:rsidP="003E1DA5">
            <w:pPr>
              <w:spacing w:after="0" w:line="240" w:lineRule="auto"/>
              <w:ind w:left="1062" w:hanging="36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 xml:space="preserve">           2. Valores disponibles para la venta</w:t>
            </w:r>
          </w:p>
          <w:p w14:paraId="208E7514" w14:textId="77777777" w:rsidR="00052CEC" w:rsidRPr="00F642ED" w:rsidRDefault="00052CEC" w:rsidP="003E1DA5">
            <w:pPr>
              <w:spacing w:after="0" w:line="240" w:lineRule="auto"/>
              <w:ind w:left="1512" w:hanging="18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3. Valores para retener hasta el vencimiento</w:t>
            </w:r>
          </w:p>
          <w:p w14:paraId="142E3F0F" w14:textId="77777777" w:rsidR="00052CEC" w:rsidRPr="00F642ED" w:rsidRDefault="00052CEC" w:rsidP="00F642ED">
            <w:pPr>
              <w:spacing w:after="0" w:line="240" w:lineRule="auto"/>
              <w:ind w:firstLine="7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B.  Patrimonio</w:t>
            </w:r>
          </w:p>
          <w:p w14:paraId="3136B672" w14:textId="77777777" w:rsidR="00002B1B" w:rsidRDefault="00052CEC" w:rsidP="00F642E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642ED">
              <w:rPr>
                <w:rFonts w:ascii="Arial Narrow" w:hAnsi="Arial Narrow" w:cs="Arial"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sz w:val="24"/>
                <w:szCs w:val="24"/>
              </w:rPr>
              <w:tab/>
              <w:t>1. Inversión en patrimonio</w:t>
            </w:r>
          </w:p>
          <w:p w14:paraId="1B01F475" w14:textId="77777777" w:rsidR="00E1386F" w:rsidRDefault="00E1386F" w:rsidP="00F642E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50BE17B" w14:textId="77777777" w:rsidR="00E1386F" w:rsidRDefault="00E1386F" w:rsidP="00F642E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3D5EF45" w14:textId="77777777" w:rsidR="00E1386F" w:rsidRDefault="00E1386F" w:rsidP="00F642E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57A736D" w14:textId="73B6043C" w:rsidR="00E1386F" w:rsidRPr="00F642ED" w:rsidRDefault="00E1386F" w:rsidP="00F642ED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E4F0" w14:textId="368955AB" w:rsidR="00002B1B" w:rsidRPr="00F642ED" w:rsidRDefault="00052CE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t>1.5</w:t>
            </w:r>
            <w:r w:rsidR="00002B1B" w:rsidRPr="00F642ED">
              <w:rPr>
                <w:rFonts w:ascii="Arial Narrow" w:hAnsi="Arial Narrow"/>
                <w:lang w:val="es-PR"/>
              </w:rPr>
              <w:t xml:space="preserve"> horas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C68E" w14:textId="557EC081" w:rsidR="00002B1B" w:rsidRPr="00F642ED" w:rsidRDefault="00002B1B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t>1.5 horas (presenciales)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2561" w14:textId="77A9F4C3" w:rsidR="00002B1B" w:rsidRPr="00F642ED" w:rsidRDefault="00052CE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t>1.5 horas</w:t>
            </w:r>
          </w:p>
        </w:tc>
      </w:tr>
      <w:tr w:rsidR="00002B1B" w:rsidRPr="00052CEC" w14:paraId="73C8A828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30A7" w14:textId="2DD879E2" w:rsidR="00052CEC" w:rsidRPr="00F642ED" w:rsidRDefault="00052CEC" w:rsidP="00F642ED">
            <w:pPr>
              <w:spacing w:after="0" w:line="240" w:lineRule="auto"/>
              <w:ind w:left="144"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IV. Análisis de Estados Financieros </w:t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42942473" w14:textId="77777777" w:rsidR="00052CEC" w:rsidRPr="00F642ED" w:rsidRDefault="00052CEC" w:rsidP="00E1386F">
            <w:pPr>
              <w:spacing w:after="0" w:line="240" w:lineRule="auto"/>
              <w:ind w:left="432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Propósito de análisis</w:t>
            </w:r>
          </w:p>
          <w:p w14:paraId="484728F1" w14:textId="77777777" w:rsidR="00052CEC" w:rsidRPr="00F642ED" w:rsidRDefault="00052CEC" w:rsidP="00E1386F">
            <w:pPr>
              <w:spacing w:after="0" w:line="240" w:lineRule="auto"/>
              <w:ind w:left="432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B. Técnicas de análisis</w:t>
            </w:r>
          </w:p>
          <w:p w14:paraId="6CFA853B" w14:textId="77777777" w:rsidR="00052CEC" w:rsidRPr="00F642ED" w:rsidRDefault="00052CEC" w:rsidP="00E1386F">
            <w:pPr>
              <w:spacing w:after="0" w:line="240" w:lineRule="auto"/>
              <w:ind w:left="432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lastRenderedPageBreak/>
              <w:t>C. Interpretación de los datos</w:t>
            </w:r>
          </w:p>
          <w:p w14:paraId="4E06FECF" w14:textId="6F9FA9DC" w:rsidR="00002B1B" w:rsidRPr="00F642ED" w:rsidRDefault="00052CEC" w:rsidP="00E1386F">
            <w:pPr>
              <w:spacing w:after="0" w:line="240" w:lineRule="auto"/>
              <w:ind w:left="432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D. Limitaciones del análisis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A2171" w14:textId="139E18D8" w:rsidR="00002B1B" w:rsidRPr="00F642ED" w:rsidRDefault="00052CE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bCs/>
              </w:rPr>
              <w:lastRenderedPageBreak/>
              <w:t>4.5 horas</w:t>
            </w:r>
            <w:r w:rsidR="00002B1B" w:rsidRPr="00F642ED">
              <w:rPr>
                <w:rFonts w:ascii="Arial Narrow" w:eastAsia="Times New Roman" w:hAnsi="Arial Narrow"/>
                <w:lang w:val="es-PR"/>
              </w:rPr>
              <w:tab/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339C" w14:textId="77DAEF37" w:rsidR="0020411C" w:rsidRDefault="0020411C" w:rsidP="00F642ED">
            <w:pPr>
              <w:pStyle w:val="Default"/>
              <w:jc w:val="center"/>
              <w:rPr>
                <w:rFonts w:ascii="Arial Narrow" w:eastAsia="Times New Roman" w:hAnsi="Arial Narrow"/>
                <w:bCs/>
                <w:lang w:val="es-PR"/>
              </w:rPr>
            </w:pPr>
            <w:r w:rsidRPr="00531B8D">
              <w:rPr>
                <w:rFonts w:ascii="Arial Narrow" w:hAnsi="Arial Narrow"/>
                <w:bCs/>
                <w:lang w:val="es-PR"/>
              </w:rPr>
              <w:t>4.5 horas</w:t>
            </w:r>
          </w:p>
          <w:p w14:paraId="35704E08" w14:textId="62DFA594" w:rsidR="00002B1B" w:rsidRPr="00F642ED" w:rsidRDefault="0020411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eastAsia="Times New Roman" w:hAnsi="Arial Narrow"/>
                <w:bCs/>
                <w:lang w:val="es-PR"/>
              </w:rPr>
              <w:t>(</w:t>
            </w:r>
            <w:r w:rsidR="00052CEC" w:rsidRPr="00F642ED">
              <w:rPr>
                <w:rFonts w:ascii="Arial Narrow" w:eastAsia="Times New Roman" w:hAnsi="Arial Narrow"/>
                <w:bCs/>
                <w:lang w:val="es-PR"/>
              </w:rPr>
              <w:t>1.5</w:t>
            </w:r>
            <w:r w:rsidR="00002B1B" w:rsidRPr="00F642ED">
              <w:rPr>
                <w:rFonts w:ascii="Arial Narrow" w:eastAsia="Times New Roman" w:hAnsi="Arial Narrow"/>
                <w:bCs/>
                <w:lang w:val="es-PR"/>
              </w:rPr>
              <w:t xml:space="preserve"> </w:t>
            </w:r>
            <w:r>
              <w:rPr>
                <w:rFonts w:ascii="Arial Narrow" w:hAnsi="Arial Narrow"/>
                <w:lang w:val="es-PR"/>
              </w:rPr>
              <w:t>en línea</w:t>
            </w:r>
          </w:p>
          <w:p w14:paraId="306E64C5" w14:textId="13412112" w:rsidR="00052CEC" w:rsidRPr="00F642ED" w:rsidRDefault="00052CE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t>y</w:t>
            </w:r>
          </w:p>
          <w:p w14:paraId="5638A158" w14:textId="038D8145" w:rsidR="00052CEC" w:rsidRPr="00F642ED" w:rsidRDefault="00052CE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lastRenderedPageBreak/>
              <w:t>3</w:t>
            </w:r>
            <w:r w:rsidR="0020411C">
              <w:rPr>
                <w:rFonts w:ascii="Arial Narrow" w:hAnsi="Arial Narrow"/>
                <w:lang w:val="es-PR"/>
              </w:rPr>
              <w:t xml:space="preserve"> </w:t>
            </w:r>
            <w:r w:rsidRPr="00F642ED">
              <w:rPr>
                <w:rFonts w:ascii="Arial Narrow" w:hAnsi="Arial Narrow"/>
                <w:lang w:val="es-PR"/>
              </w:rPr>
              <w:t>presenciales)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9771" w14:textId="3264F549" w:rsidR="00002B1B" w:rsidRPr="00F642ED" w:rsidRDefault="00052CE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lastRenderedPageBreak/>
              <w:t>4.5 horas</w:t>
            </w:r>
          </w:p>
        </w:tc>
      </w:tr>
      <w:tr w:rsidR="00002B1B" w:rsidRPr="00052CEC" w14:paraId="469439E3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8A86" w14:textId="2C442B55" w:rsidR="00052CEC" w:rsidRPr="00F642ED" w:rsidRDefault="00052CEC" w:rsidP="00F642ED">
            <w:pPr>
              <w:keepNext/>
              <w:spacing w:after="0" w:line="240" w:lineRule="auto"/>
              <w:ind w:left="144"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V. Control Interno </w:t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3CF2F22C" w14:textId="77777777" w:rsidR="00052CEC" w:rsidRPr="00F642ED" w:rsidRDefault="00052CEC" w:rsidP="00E1386F">
            <w:pPr>
              <w:keepNext/>
              <w:spacing w:after="0" w:line="240" w:lineRule="auto"/>
              <w:ind w:left="972" w:right="144" w:hanging="18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Conceptos básicos del sistema de control interno</w:t>
            </w:r>
          </w:p>
          <w:p w14:paraId="4F41645D" w14:textId="77777777" w:rsidR="00052CEC" w:rsidRPr="00F642ED" w:rsidRDefault="00052CEC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1. Definición</w:t>
            </w:r>
          </w:p>
          <w:p w14:paraId="1AB43095" w14:textId="77777777" w:rsidR="00052CEC" w:rsidRPr="00F642ED" w:rsidRDefault="00052CEC" w:rsidP="00F642ED">
            <w:pPr>
              <w:spacing w:after="0" w:line="240" w:lineRule="auto"/>
              <w:ind w:left="1242" w:right="144" w:hanging="2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2. Importancia (funciones de planificación y control)</w:t>
            </w:r>
          </w:p>
          <w:p w14:paraId="0DB89415" w14:textId="77777777" w:rsidR="00052CEC" w:rsidRPr="00F642ED" w:rsidRDefault="00052CEC" w:rsidP="00F642ED">
            <w:pPr>
              <w:spacing w:after="0" w:line="240" w:lineRule="auto"/>
              <w:ind w:left="1242"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ambiente de control</w:t>
            </w:r>
          </w:p>
          <w:p w14:paraId="7D1595D5" w14:textId="77777777" w:rsidR="00052CEC" w:rsidRPr="00F642ED" w:rsidRDefault="00052CEC" w:rsidP="00F642ED">
            <w:pPr>
              <w:spacing w:after="0" w:line="240" w:lineRule="auto"/>
              <w:ind w:left="1242"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b. supervisión</w:t>
            </w:r>
          </w:p>
          <w:p w14:paraId="40221306" w14:textId="77777777" w:rsidR="00052CEC" w:rsidRPr="00F642ED" w:rsidRDefault="00052CEC" w:rsidP="00F642ED">
            <w:pPr>
              <w:spacing w:after="0" w:line="240" w:lineRule="auto"/>
              <w:ind w:left="1242"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c. actividades que propenden al control (protección de registros y recursos)</w:t>
            </w:r>
          </w:p>
          <w:p w14:paraId="7640B6C0" w14:textId="77777777" w:rsidR="00052CEC" w:rsidRPr="00F642ED" w:rsidRDefault="00052CEC" w:rsidP="00F642ED">
            <w:pPr>
              <w:spacing w:after="0" w:line="240" w:lineRule="auto"/>
              <w:ind w:left="1242"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d. información y retro comunicación</w:t>
            </w:r>
          </w:p>
          <w:p w14:paraId="2BAFE155" w14:textId="77777777" w:rsidR="00052CEC" w:rsidRPr="00F642ED" w:rsidRDefault="00052CEC" w:rsidP="00F642ED">
            <w:pPr>
              <w:spacing w:after="0" w:line="240" w:lineRule="auto"/>
              <w:ind w:left="1242"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e. acción correctiva</w:t>
            </w:r>
          </w:p>
          <w:p w14:paraId="15643DD7" w14:textId="77777777" w:rsidR="00052CEC" w:rsidRPr="00F642ED" w:rsidRDefault="00052CEC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3. Errores, irregularidades y fraude</w:t>
            </w:r>
          </w:p>
          <w:p w14:paraId="73E80C20" w14:textId="3E6FAF88" w:rsidR="00002B1B" w:rsidRPr="00F642ED" w:rsidRDefault="00052CEC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4. Importancia de la función de atestiguar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22BC" w14:textId="632445AB" w:rsidR="00002B1B" w:rsidRPr="00650460" w:rsidRDefault="00052CE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bCs/>
              </w:rPr>
              <w:t>3 horas</w:t>
            </w:r>
            <w:r w:rsidRPr="00650460">
              <w:rPr>
                <w:rFonts w:ascii="Arial Narrow" w:hAnsi="Arial Narrow"/>
                <w:lang w:val="es-PR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63E4" w14:textId="77777777" w:rsidR="0020411C" w:rsidRDefault="00052CE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lang w:val="es-PR"/>
              </w:rPr>
              <w:t>3</w:t>
            </w:r>
            <w:r w:rsidR="00002B1B" w:rsidRPr="00650460">
              <w:rPr>
                <w:rFonts w:ascii="Arial Narrow" w:hAnsi="Arial Narrow"/>
                <w:lang w:val="es-PR"/>
              </w:rPr>
              <w:t xml:space="preserve"> horas</w:t>
            </w:r>
          </w:p>
          <w:p w14:paraId="17AC15A3" w14:textId="66A4DD46" w:rsidR="00002B1B" w:rsidRPr="00650460" w:rsidRDefault="00002B1B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lang w:val="es-PR"/>
              </w:rPr>
              <w:t xml:space="preserve"> (</w:t>
            </w:r>
            <w:r w:rsidR="0020411C">
              <w:rPr>
                <w:rFonts w:ascii="Arial Narrow" w:hAnsi="Arial Narrow"/>
                <w:lang w:val="es-PR"/>
              </w:rPr>
              <w:t>en línea</w:t>
            </w:r>
            <w:r w:rsidRPr="00650460">
              <w:rPr>
                <w:rFonts w:ascii="Arial Narrow" w:hAnsi="Arial Narrow"/>
                <w:lang w:val="es-PR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BED8" w14:textId="49477D1F" w:rsidR="00002B1B" w:rsidRPr="00650460" w:rsidRDefault="00052CE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650460">
              <w:rPr>
                <w:rFonts w:ascii="Arial Narrow" w:hAnsi="Arial Narrow"/>
                <w:bCs/>
                <w:lang w:val="es-PR"/>
              </w:rPr>
              <w:t>3 horas</w:t>
            </w:r>
          </w:p>
        </w:tc>
      </w:tr>
      <w:tr w:rsidR="00002B1B" w:rsidRPr="008620F5" w14:paraId="7D25CE81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C3071" w14:textId="731C5867" w:rsidR="00476D4C" w:rsidRPr="00F642ED" w:rsidRDefault="00476D4C" w:rsidP="00F642ED">
            <w:pPr>
              <w:spacing w:after="0" w:line="240" w:lineRule="auto"/>
              <w:ind w:left="144"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VI. Introducción a la Contabilidad Gerencial </w:t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547EDD4B" w14:textId="77777777" w:rsidR="00476D4C" w:rsidRPr="00F642ED" w:rsidRDefault="00476D4C" w:rsidP="00F642E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Propósito e importancia de la contabilidad gerencial</w:t>
            </w:r>
          </w:p>
          <w:p w14:paraId="21FC6B54" w14:textId="77777777" w:rsidR="00476D4C" w:rsidRPr="00F642ED" w:rsidRDefault="00476D4C" w:rsidP="00F642E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Diferencias entre la contabilidad gerencial y la contabilidad financiera</w:t>
            </w:r>
          </w:p>
          <w:p w14:paraId="6BAE2A43" w14:textId="77777777" w:rsidR="00476D4C" w:rsidRPr="00F642ED" w:rsidRDefault="00476D4C" w:rsidP="00F642E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Nuevas tendencias en los negocios</w:t>
            </w:r>
          </w:p>
          <w:p w14:paraId="139847C0" w14:textId="77777777" w:rsidR="00476D4C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Calidad</w:t>
            </w:r>
          </w:p>
          <w:p w14:paraId="54054A85" w14:textId="77777777" w:rsidR="00476D4C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Producción esbelta (</w:t>
            </w:r>
            <w:r w:rsidRPr="00F642ED">
              <w:rPr>
                <w:rFonts w:ascii="Arial Narrow" w:hAnsi="Arial Narrow" w:cs="Arial"/>
                <w:i/>
                <w:sz w:val="24"/>
                <w:szCs w:val="24"/>
              </w:rPr>
              <w:t>lean production</w:t>
            </w:r>
            <w:r w:rsidRPr="00F642ED">
              <w:rPr>
                <w:rFonts w:ascii="Arial Narrow" w:hAnsi="Arial Narrow" w:cs="Arial"/>
                <w:sz w:val="24"/>
                <w:szCs w:val="24"/>
              </w:rPr>
              <w:t>)</w:t>
            </w:r>
          </w:p>
          <w:p w14:paraId="6A08ABE0" w14:textId="77777777" w:rsidR="00476D4C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Filosofía de justo a tiempo (JIT)</w:t>
            </w:r>
          </w:p>
          <w:p w14:paraId="69B6AF3A" w14:textId="77777777" w:rsidR="00476D4C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informática y tecnología</w:t>
            </w:r>
          </w:p>
          <w:p w14:paraId="206D31C5" w14:textId="77777777" w:rsidR="00476D4C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globalización</w:t>
            </w:r>
          </w:p>
          <w:p w14:paraId="181B030C" w14:textId="77777777" w:rsidR="00476D4C" w:rsidRPr="00F642ED" w:rsidRDefault="00476D4C" w:rsidP="00F642E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Proceso gerencial y toma de decisiones</w:t>
            </w:r>
          </w:p>
          <w:p w14:paraId="5F50AAD7" w14:textId="77777777" w:rsidR="00476D4C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planificación</w:t>
            </w:r>
          </w:p>
          <w:p w14:paraId="34B6DEE3" w14:textId="77777777" w:rsidR="00476D4C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control</w:t>
            </w:r>
          </w:p>
          <w:p w14:paraId="669169B4" w14:textId="77777777" w:rsidR="00476D4C" w:rsidRPr="00F642ED" w:rsidRDefault="00476D4C" w:rsidP="00F642E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Importancia de la ética en la contabilidad gerencial</w:t>
            </w:r>
          </w:p>
          <w:p w14:paraId="47C24921" w14:textId="5128DE62" w:rsidR="00002B1B" w:rsidRPr="00F642ED" w:rsidRDefault="00476D4C" w:rsidP="00F642ED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Código de Ética de IMA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C4A76" w14:textId="19CEBFA0" w:rsidR="00002B1B" w:rsidRPr="00F642ED" w:rsidRDefault="00476D4C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t>1.5 horas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E83D" w14:textId="77777777" w:rsidR="0020411C" w:rsidRDefault="00476D4C" w:rsidP="00F642ED">
            <w:pPr>
              <w:pStyle w:val="Default"/>
              <w:jc w:val="center"/>
              <w:rPr>
                <w:rFonts w:ascii="Arial Narrow" w:hAnsi="Arial Narrow"/>
                <w:bCs/>
              </w:rPr>
            </w:pPr>
            <w:r w:rsidRPr="00F642ED">
              <w:rPr>
                <w:rFonts w:ascii="Arial Narrow" w:hAnsi="Arial Narrow"/>
                <w:bCs/>
              </w:rPr>
              <w:t xml:space="preserve">1.5 horas </w:t>
            </w:r>
          </w:p>
          <w:p w14:paraId="524151AE" w14:textId="5DC9C2E2" w:rsidR="00002B1B" w:rsidRPr="00F642ED" w:rsidRDefault="00476D4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bCs/>
              </w:rPr>
              <w:t>(</w:t>
            </w:r>
            <w:proofErr w:type="spellStart"/>
            <w:r w:rsidR="0020411C">
              <w:rPr>
                <w:rFonts w:ascii="Arial Narrow" w:hAnsi="Arial Narrow"/>
                <w:bCs/>
              </w:rPr>
              <w:t>en</w:t>
            </w:r>
            <w:proofErr w:type="spellEnd"/>
            <w:r w:rsidR="0020411C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="0020411C">
              <w:rPr>
                <w:rFonts w:ascii="Arial Narrow" w:hAnsi="Arial Narrow"/>
                <w:bCs/>
              </w:rPr>
              <w:t>línea</w:t>
            </w:r>
            <w:proofErr w:type="spellEnd"/>
            <w:r w:rsidRPr="00F642ED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5E9F" w14:textId="41F4FAB2" w:rsidR="00002B1B" w:rsidRPr="00F642ED" w:rsidRDefault="00476D4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bCs/>
              </w:rPr>
              <w:t>1.5 horas</w:t>
            </w:r>
          </w:p>
        </w:tc>
      </w:tr>
      <w:tr w:rsidR="00002B1B" w:rsidRPr="008620F5" w14:paraId="5B29FB59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10DB" w14:textId="21786081" w:rsidR="00476D4C" w:rsidRPr="00F642ED" w:rsidRDefault="00476D4C" w:rsidP="00F642ED">
            <w:pPr>
              <w:spacing w:after="0" w:line="240" w:lineRule="auto"/>
              <w:ind w:left="144"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VII. Categorías, Flujos y Asignación de Costos </w:t>
            </w:r>
          </w:p>
          <w:p w14:paraId="68E8886F" w14:textId="77777777" w:rsidR="00476D4C" w:rsidRPr="00F642ED" w:rsidRDefault="00476D4C" w:rsidP="00F642ED">
            <w:pPr>
              <w:spacing w:after="0" w:line="240" w:lineRule="auto"/>
              <w:ind w:left="900" w:right="144" w:hanging="36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Costos en los estados financieros: costos del producto vis - a - vis costos del período</w:t>
            </w:r>
          </w:p>
          <w:p w14:paraId="3BC6F34D" w14:textId="77777777" w:rsidR="00476D4C" w:rsidRPr="00F642ED" w:rsidRDefault="00476D4C" w:rsidP="00F642ED">
            <w:pPr>
              <w:spacing w:after="0" w:line="240" w:lineRule="auto"/>
              <w:ind w:left="882" w:right="144" w:hanging="36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B. Costos de manufactura: costo normal vis - a - vis costo real</w:t>
            </w:r>
          </w:p>
          <w:p w14:paraId="5A7096CE" w14:textId="77777777" w:rsidR="00476D4C" w:rsidRPr="00F642ED" w:rsidRDefault="00476D4C" w:rsidP="00F642ED">
            <w:pPr>
              <w:spacing w:after="0" w:line="240" w:lineRule="auto"/>
              <w:ind w:left="900" w:right="144" w:hanging="36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C. Costos en la toma de decisiones: comportamiento de los costos (costos fijos vis a vis costos variables</w:t>
            </w:r>
          </w:p>
          <w:p w14:paraId="2C5641C4" w14:textId="6D3D0872" w:rsidR="00476D4C" w:rsidRPr="00F642ED" w:rsidRDefault="00952089" w:rsidP="00F642ED">
            <w:pPr>
              <w:spacing w:after="0" w:line="240" w:lineRule="auto"/>
              <w:ind w:left="882" w:right="144" w:hanging="36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D</w:t>
            </w:r>
            <w:r w:rsidR="00476D4C" w:rsidRPr="00F642ED">
              <w:rPr>
                <w:rFonts w:ascii="Arial Narrow" w:hAnsi="Arial Narrow" w:cs="Arial"/>
                <w:sz w:val="24"/>
                <w:szCs w:val="24"/>
              </w:rPr>
              <w:t>. Ciclo de contabilidad de los inventarios de empresas manufactureras</w:t>
            </w:r>
          </w:p>
          <w:p w14:paraId="0425C962" w14:textId="36571B7E" w:rsidR="00476D4C" w:rsidRPr="00F642ED" w:rsidRDefault="00952089" w:rsidP="00F642ED">
            <w:pPr>
              <w:spacing w:after="0" w:line="240" w:lineRule="auto"/>
              <w:ind w:left="792" w:right="144" w:hanging="2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E</w:t>
            </w:r>
            <w:r w:rsidR="00476D4C" w:rsidRPr="00F642ED">
              <w:rPr>
                <w:rFonts w:ascii="Arial Narrow" w:hAnsi="Arial Narrow" w:cs="Arial"/>
                <w:sz w:val="24"/>
                <w:szCs w:val="24"/>
              </w:rPr>
              <w:t>. Problema de asignación de los costos indirectos de fábrica</w:t>
            </w:r>
          </w:p>
          <w:p w14:paraId="38AB6B86" w14:textId="460EC541" w:rsidR="00476D4C" w:rsidRPr="00F642ED" w:rsidRDefault="00952089" w:rsidP="00F642ED">
            <w:pPr>
              <w:spacing w:after="0" w:line="240" w:lineRule="auto"/>
              <w:ind w:left="792" w:right="144" w:hanging="2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lastRenderedPageBreak/>
              <w:t>F</w:t>
            </w:r>
            <w:r w:rsidR="00476D4C" w:rsidRPr="00F642ED">
              <w:rPr>
                <w:rFonts w:ascii="Arial Narrow" w:hAnsi="Arial Narrow" w:cs="Arial"/>
                <w:sz w:val="24"/>
                <w:szCs w:val="24"/>
              </w:rPr>
              <w:t>. Empresas de servicio (ilustrar diferencias en la contabilidad de costos al comparar con empresas manufactureras.)</w:t>
            </w:r>
          </w:p>
          <w:p w14:paraId="59792324" w14:textId="32AC85F5" w:rsidR="00002B1B" w:rsidRPr="00F642ED" w:rsidRDefault="00952089" w:rsidP="00F642ED">
            <w:pPr>
              <w:spacing w:after="0" w:line="240" w:lineRule="auto"/>
              <w:ind w:left="792" w:right="144" w:hanging="2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G</w:t>
            </w:r>
            <w:r w:rsidR="00476D4C" w:rsidRPr="00F642ED">
              <w:rPr>
                <w:rFonts w:ascii="Arial Narrow" w:hAnsi="Arial Narrow" w:cs="Arial"/>
                <w:sz w:val="24"/>
                <w:szCs w:val="24"/>
              </w:rPr>
              <w:t>. Contabilidad a base de anotación de actividades (ABC)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1145" w14:textId="14150C37" w:rsidR="00002B1B" w:rsidRPr="00F642ED" w:rsidRDefault="00476D4C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Cs/>
                <w:sz w:val="24"/>
                <w:szCs w:val="24"/>
              </w:rPr>
              <w:lastRenderedPageBreak/>
              <w:t>6 horas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CC49" w14:textId="271FCB16" w:rsidR="0020411C" w:rsidRDefault="0020411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07E6A">
              <w:rPr>
                <w:rFonts w:ascii="Arial Narrow" w:hAnsi="Arial Narrow"/>
                <w:bCs/>
                <w:lang w:val="es-PR"/>
              </w:rPr>
              <w:t>6 horas</w:t>
            </w:r>
          </w:p>
          <w:p w14:paraId="77D6CD8B" w14:textId="44046D89" w:rsidR="00002B1B" w:rsidRPr="00F642ED" w:rsidRDefault="0020411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(</w:t>
            </w:r>
            <w:r w:rsidR="00476D4C" w:rsidRPr="00F642ED">
              <w:rPr>
                <w:rFonts w:ascii="Arial Narrow" w:hAnsi="Arial Narrow"/>
                <w:bCs/>
                <w:lang w:val="es-PR"/>
              </w:rPr>
              <w:t>3</w:t>
            </w:r>
            <w:r w:rsidR="00002B1B" w:rsidRPr="00F642ED">
              <w:rPr>
                <w:rFonts w:ascii="Arial Narrow" w:hAnsi="Arial Narrow"/>
                <w:bCs/>
                <w:lang w:val="es-PR"/>
              </w:rPr>
              <w:t xml:space="preserve"> presenciales </w:t>
            </w:r>
          </w:p>
          <w:p w14:paraId="19C77659" w14:textId="00D2B44A" w:rsidR="00002B1B" w:rsidRPr="00F642ED" w:rsidRDefault="00002B1B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t>y</w:t>
            </w:r>
          </w:p>
          <w:p w14:paraId="76113AD6" w14:textId="6AD09681" w:rsidR="00002B1B" w:rsidRPr="00F642ED" w:rsidRDefault="00476D4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t xml:space="preserve"> 3</w:t>
            </w:r>
            <w:r w:rsidR="00002B1B" w:rsidRPr="00F642ED">
              <w:rPr>
                <w:rFonts w:ascii="Arial Narrow" w:hAnsi="Arial Narrow"/>
                <w:bCs/>
                <w:lang w:val="es-PR"/>
              </w:rPr>
              <w:t xml:space="preserve"> </w:t>
            </w:r>
            <w:r w:rsidR="0020411C">
              <w:rPr>
                <w:rFonts w:ascii="Arial Narrow" w:hAnsi="Arial Narrow"/>
                <w:bCs/>
                <w:lang w:val="es-PR"/>
              </w:rPr>
              <w:t>en línea</w:t>
            </w:r>
            <w:r w:rsidR="00002B1B" w:rsidRPr="00F642ED">
              <w:rPr>
                <w:rFonts w:ascii="Arial Narrow" w:hAnsi="Arial Narrow"/>
                <w:bCs/>
                <w:lang w:val="es-PR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1B7B" w14:textId="4F865750" w:rsidR="00002B1B" w:rsidRPr="00F642ED" w:rsidRDefault="00476D4C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t>6 horas</w:t>
            </w:r>
          </w:p>
        </w:tc>
      </w:tr>
      <w:tr w:rsidR="00002B1B" w:rsidRPr="008620F5" w14:paraId="587CFDB8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603A7" w14:textId="221AFCB9" w:rsidR="00EE0814" w:rsidRPr="00F642ED" w:rsidRDefault="00EE0814" w:rsidP="00F642ED">
            <w:pPr>
              <w:spacing w:after="0" w:line="240" w:lineRule="auto"/>
              <w:ind w:left="144"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>VIII. Análisis de Costos en la Toma de Decisiones</w:t>
            </w:r>
          </w:p>
          <w:p w14:paraId="3526D6D7" w14:textId="77777777" w:rsidR="00EE0814" w:rsidRPr="00F642ED" w:rsidRDefault="00EE0814" w:rsidP="00F642ED">
            <w:pPr>
              <w:spacing w:after="0" w:line="240" w:lineRule="auto"/>
              <w:ind w:left="144" w:right="144" w:firstLine="48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Costo, volumen y ganancia</w:t>
            </w:r>
          </w:p>
          <w:p w14:paraId="2E0CC049" w14:textId="77777777" w:rsidR="00EE0814" w:rsidRPr="00F642ED" w:rsidRDefault="00EE0814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1. costos variables o fijos</w:t>
            </w:r>
          </w:p>
          <w:p w14:paraId="3A39839E" w14:textId="77777777" w:rsidR="00EE0814" w:rsidRPr="00F642ED" w:rsidRDefault="00EE0814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2. alcance pertinente</w:t>
            </w:r>
          </w:p>
          <w:p w14:paraId="4B7B08BC" w14:textId="77777777" w:rsidR="00EE0814" w:rsidRPr="00F642ED" w:rsidRDefault="00EE0814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3. margen de contribución</w:t>
            </w:r>
          </w:p>
          <w:p w14:paraId="4A0AE0F3" w14:textId="77777777" w:rsidR="00EE0814" w:rsidRPr="00F642ED" w:rsidRDefault="00EE0814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4. margen de seguridad</w:t>
            </w:r>
          </w:p>
          <w:p w14:paraId="1E649D27" w14:textId="77777777" w:rsidR="00EE0814" w:rsidRPr="00F642ED" w:rsidRDefault="00EE0814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5. efecto de los impuestos</w:t>
            </w:r>
          </w:p>
          <w:p w14:paraId="14ED909A" w14:textId="77777777" w:rsidR="00EE0814" w:rsidRPr="00F642ED" w:rsidRDefault="00EE0814" w:rsidP="00F642ED">
            <w:pPr>
              <w:spacing w:after="0" w:line="240" w:lineRule="auto"/>
              <w:ind w:left="144" w:right="144" w:firstLine="84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6. punto de empate</w:t>
            </w:r>
          </w:p>
          <w:p w14:paraId="78D11698" w14:textId="77777777" w:rsidR="00EE0814" w:rsidRPr="00F642ED" w:rsidRDefault="00EE0814" w:rsidP="00F642ED">
            <w:pPr>
              <w:spacing w:after="0" w:line="240" w:lineRule="auto"/>
              <w:ind w:left="90" w:right="144" w:firstLine="11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gráfico</w:t>
            </w:r>
          </w:p>
          <w:p w14:paraId="085CBD55" w14:textId="77777777" w:rsidR="00EE0814" w:rsidRPr="00F642ED" w:rsidRDefault="00EE0814" w:rsidP="00F642ED">
            <w:pPr>
              <w:spacing w:after="0" w:line="240" w:lineRule="auto"/>
              <w:ind w:left="90" w:right="144" w:firstLine="11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b. ecuación</w:t>
            </w:r>
          </w:p>
          <w:p w14:paraId="68D81FF2" w14:textId="77777777" w:rsidR="00EE0814" w:rsidRPr="00F642ED" w:rsidRDefault="00EE0814" w:rsidP="00F642ED">
            <w:pPr>
              <w:spacing w:after="0" w:line="240" w:lineRule="auto"/>
              <w:ind w:left="144" w:right="144" w:firstLine="75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7. análisis de sensitividad (breve)</w:t>
            </w:r>
          </w:p>
          <w:p w14:paraId="464E7E5A" w14:textId="77777777" w:rsidR="00EE0814" w:rsidRPr="00F642ED" w:rsidRDefault="00EE0814" w:rsidP="00F642ED">
            <w:pPr>
              <w:spacing w:after="0" w:line="240" w:lineRule="auto"/>
              <w:ind w:left="144" w:right="144" w:firstLine="75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8. limitaciones del análisis</w:t>
            </w:r>
          </w:p>
          <w:p w14:paraId="4C520AB3" w14:textId="77777777" w:rsidR="00EE0814" w:rsidRPr="00F642ED" w:rsidRDefault="00EE0814" w:rsidP="00F642ED">
            <w:pPr>
              <w:spacing w:after="0" w:line="240" w:lineRule="auto"/>
              <w:ind w:left="144" w:right="144" w:firstLine="48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B. Meta de costo (“Target cost”)</w:t>
            </w:r>
          </w:p>
          <w:p w14:paraId="0271643A" w14:textId="77777777" w:rsidR="00EE0814" w:rsidRPr="00F642ED" w:rsidRDefault="00EE0814" w:rsidP="00F642ED">
            <w:pPr>
              <w:spacing w:after="0" w:line="240" w:lineRule="auto"/>
              <w:ind w:left="144" w:right="144" w:firstLine="48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C. Orden especial</w:t>
            </w:r>
          </w:p>
          <w:p w14:paraId="531EA776" w14:textId="77777777" w:rsidR="00EE0814" w:rsidRPr="00F642ED" w:rsidRDefault="00EE0814" w:rsidP="00F642ED">
            <w:pPr>
              <w:spacing w:after="0" w:line="240" w:lineRule="auto"/>
              <w:ind w:left="144" w:right="144" w:firstLine="48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D. Fabricar o comprar</w:t>
            </w:r>
          </w:p>
          <w:p w14:paraId="6F1B2711" w14:textId="019FA10C" w:rsidR="00002B1B" w:rsidRPr="00F642ED" w:rsidRDefault="00EE0814" w:rsidP="00F642ED">
            <w:pPr>
              <w:spacing w:after="0" w:line="240" w:lineRule="auto"/>
              <w:ind w:left="144" w:right="144" w:firstLine="48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E. Importancia de la relación costo – precio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581B0" w14:textId="049D120D" w:rsidR="00002B1B" w:rsidRPr="00F642ED" w:rsidRDefault="00EE0814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0C6535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002B1B" w:rsidRPr="00F642ED">
              <w:rPr>
                <w:rFonts w:ascii="Arial Narrow" w:hAnsi="Arial Narrow" w:cs="Arial"/>
                <w:sz w:val="24"/>
                <w:szCs w:val="24"/>
              </w:rPr>
              <w:t>.0 horas</w:t>
            </w:r>
          </w:p>
          <w:p w14:paraId="6ECD39B1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22B25C6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C54FB1D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3326DBD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00A8BC36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4492135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48BD3EE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634E496B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4D6386A8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E31AD60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2D52D9E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5743D60C" w14:textId="77777777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14:paraId="7FB69E0C" w14:textId="786EF985" w:rsidR="00002B1B" w:rsidRPr="00F642ED" w:rsidRDefault="00002B1B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A63D" w14:textId="4BDCB2E5" w:rsidR="0020411C" w:rsidRPr="00531B8D" w:rsidRDefault="000C6535" w:rsidP="00F642ED">
            <w:pPr>
              <w:pStyle w:val="Default"/>
              <w:jc w:val="center"/>
              <w:rPr>
                <w:rFonts w:ascii="Arial Narrow" w:hAnsi="Arial Narrow"/>
                <w:b/>
                <w:bCs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8.</w:t>
            </w:r>
            <w:r w:rsidR="0020411C" w:rsidRPr="00F07E6A">
              <w:rPr>
                <w:rFonts w:ascii="Arial Narrow" w:hAnsi="Arial Narrow"/>
                <w:lang w:val="es-PR"/>
              </w:rPr>
              <w:t>0 horas</w:t>
            </w:r>
          </w:p>
          <w:p w14:paraId="2E5B32DB" w14:textId="060A664B" w:rsidR="00002B1B" w:rsidRPr="00F642ED" w:rsidRDefault="0020411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(</w:t>
            </w:r>
            <w:r w:rsidR="00E24136" w:rsidRPr="00F642ED">
              <w:rPr>
                <w:rFonts w:ascii="Arial Narrow" w:hAnsi="Arial Narrow"/>
                <w:bCs/>
                <w:lang w:val="es-PR"/>
              </w:rPr>
              <w:t>4</w:t>
            </w:r>
            <w:r w:rsidR="00002B1B" w:rsidRPr="00F642ED">
              <w:rPr>
                <w:rFonts w:ascii="Arial Narrow" w:hAnsi="Arial Narrow"/>
                <w:bCs/>
                <w:lang w:val="es-PR"/>
              </w:rPr>
              <w:t>.5 presenciales</w:t>
            </w:r>
          </w:p>
          <w:p w14:paraId="479D0BD3" w14:textId="06BA8E26" w:rsidR="00002B1B" w:rsidRPr="00F642ED" w:rsidRDefault="00002B1B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t>y</w:t>
            </w:r>
          </w:p>
          <w:p w14:paraId="1BDA41B3" w14:textId="171E7EFA" w:rsidR="00002B1B" w:rsidRPr="00F642ED" w:rsidRDefault="000C6535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3</w:t>
            </w:r>
            <w:r w:rsidR="00E24136" w:rsidRPr="00F642ED">
              <w:rPr>
                <w:rFonts w:ascii="Arial Narrow" w:hAnsi="Arial Narrow"/>
                <w:bCs/>
                <w:lang w:val="es-PR"/>
              </w:rPr>
              <w:t>.5</w:t>
            </w:r>
            <w:r w:rsidR="0020411C">
              <w:rPr>
                <w:rFonts w:ascii="Arial Narrow" w:hAnsi="Arial Narrow"/>
                <w:bCs/>
                <w:lang w:val="es-PR"/>
              </w:rPr>
              <w:t xml:space="preserve"> en línea</w:t>
            </w:r>
            <w:r w:rsidR="00E24136" w:rsidRPr="00F642ED">
              <w:rPr>
                <w:rFonts w:ascii="Arial Narrow" w:hAnsi="Arial Narrow"/>
                <w:bCs/>
                <w:lang w:val="es-PR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991B" w14:textId="6CC7E31D" w:rsidR="00002B1B" w:rsidRPr="00F642ED" w:rsidRDefault="00002B1B" w:rsidP="00F642ED">
            <w:pPr>
              <w:pStyle w:val="Default"/>
              <w:jc w:val="center"/>
              <w:rPr>
                <w:rFonts w:ascii="Arial Narrow" w:hAnsi="Arial Narrow"/>
              </w:rPr>
            </w:pPr>
            <w:r w:rsidRPr="00F642ED">
              <w:rPr>
                <w:rFonts w:ascii="Arial Narrow" w:hAnsi="Arial Narrow"/>
                <w:lang w:val="es-PR"/>
              </w:rPr>
              <w:t xml:space="preserve">  </w:t>
            </w:r>
            <w:r w:rsidR="000C6535">
              <w:rPr>
                <w:rFonts w:ascii="Arial Narrow" w:hAnsi="Arial Narrow"/>
              </w:rPr>
              <w:t>8.</w:t>
            </w:r>
            <w:r w:rsidRPr="00F642ED">
              <w:rPr>
                <w:rFonts w:ascii="Arial Narrow" w:hAnsi="Arial Narrow"/>
              </w:rPr>
              <w:t>0 horas</w:t>
            </w:r>
          </w:p>
          <w:p w14:paraId="43E8607F" w14:textId="77777777" w:rsidR="00002B1B" w:rsidRPr="00F642ED" w:rsidRDefault="00002B1B" w:rsidP="00F642ED">
            <w:pPr>
              <w:pStyle w:val="Default"/>
              <w:jc w:val="center"/>
              <w:rPr>
                <w:rFonts w:ascii="Arial Narrow" w:hAnsi="Arial Narrow"/>
              </w:rPr>
            </w:pPr>
          </w:p>
          <w:p w14:paraId="1F1735F0" w14:textId="19F21EA4" w:rsidR="00002B1B" w:rsidRPr="00F642ED" w:rsidRDefault="00002B1B" w:rsidP="00F642ED">
            <w:pPr>
              <w:pStyle w:val="Default"/>
              <w:rPr>
                <w:rFonts w:ascii="Arial Narrow" w:hAnsi="Arial Narrow"/>
                <w:bCs/>
                <w:lang w:val="es-PR"/>
              </w:rPr>
            </w:pPr>
          </w:p>
        </w:tc>
      </w:tr>
      <w:tr w:rsidR="00002B1B" w:rsidRPr="008620F5" w14:paraId="1EA179C4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C9606" w14:textId="63FB1793" w:rsidR="00F702F8" w:rsidRPr="00F642ED" w:rsidRDefault="00F702F8" w:rsidP="00F642ED">
            <w:pPr>
              <w:spacing w:after="0" w:line="240" w:lineRule="auto"/>
              <w:ind w:left="144"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IX. Presupuesto </w:t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2F343DB8" w14:textId="77777777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Definición</w:t>
            </w:r>
          </w:p>
          <w:p w14:paraId="02309802" w14:textId="77777777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B. Ventajas y limitaciones</w:t>
            </w:r>
          </w:p>
          <w:p w14:paraId="1D44483D" w14:textId="77777777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C. Tipos (excluya el de efectivo)</w:t>
            </w:r>
          </w:p>
          <w:p w14:paraId="5F9418E3" w14:textId="77777777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D. Proceso presupuestario (no al detalle)</w:t>
            </w:r>
          </w:p>
          <w:p w14:paraId="4F8BAD4E" w14:textId="77777777" w:rsidR="00F702F8" w:rsidRPr="00F642ED" w:rsidRDefault="00F702F8" w:rsidP="00F642ED">
            <w:pPr>
              <w:spacing w:after="0" w:line="240" w:lineRule="auto"/>
              <w:ind w:left="792" w:right="144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E. Presupuesto estático y presupuesto flexible (diferencias y usos)</w:t>
            </w:r>
          </w:p>
          <w:p w14:paraId="3C84784E" w14:textId="77777777" w:rsidR="00F702F8" w:rsidRPr="00F642ED" w:rsidRDefault="00F702F8" w:rsidP="00F642ED">
            <w:pPr>
              <w:spacing w:after="0" w:line="240" w:lineRule="auto"/>
              <w:ind w:left="810" w:right="144" w:hanging="36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F. Utilidad del presupuesto en la planificación, control y evaluación del desempeño de una organización</w:t>
            </w:r>
          </w:p>
          <w:p w14:paraId="4108228D" w14:textId="77777777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G. Efecto sobre la conducta gerencial</w:t>
            </w:r>
          </w:p>
          <w:p w14:paraId="6148FDC2" w14:textId="77777777" w:rsidR="00002B1B" w:rsidRDefault="00F702F8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H. Función del presupuesto en los negocios de servicios</w:t>
            </w:r>
          </w:p>
          <w:p w14:paraId="483BF78F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3F94FAFF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516DDE81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7EFDDAD8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6BC18475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7A035D3C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6E1CB3D1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5E2B3DDA" w14:textId="77777777" w:rsidR="00E1386F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37D08EBA" w14:textId="77777777" w:rsidR="0020411C" w:rsidRDefault="0020411C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  <w:p w14:paraId="19886A2E" w14:textId="6E65ACA8" w:rsidR="00E1386F" w:rsidRPr="00F642ED" w:rsidRDefault="00E1386F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35FD" w14:textId="090402DC" w:rsidR="00002B1B" w:rsidRPr="00F642ED" w:rsidRDefault="000C6535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002B1B" w:rsidRPr="00F642ED">
              <w:rPr>
                <w:rFonts w:ascii="Arial Narrow" w:hAnsi="Arial Narrow" w:cs="Arial"/>
                <w:sz w:val="24"/>
                <w:szCs w:val="24"/>
              </w:rPr>
              <w:t xml:space="preserve"> horas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7F7" w14:textId="79EE73C8" w:rsidR="0020411C" w:rsidRDefault="000C6535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4</w:t>
            </w:r>
            <w:r w:rsidR="0020411C" w:rsidRPr="00F07E6A">
              <w:rPr>
                <w:rFonts w:ascii="Arial Narrow" w:hAnsi="Arial Narrow"/>
                <w:lang w:val="es-PR"/>
              </w:rPr>
              <w:t xml:space="preserve"> horas</w:t>
            </w:r>
          </w:p>
          <w:p w14:paraId="5A7CCEDC" w14:textId="765E36CB" w:rsidR="00002B1B" w:rsidRPr="00F642ED" w:rsidRDefault="0020411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(</w:t>
            </w:r>
            <w:r w:rsidR="00F702F8" w:rsidRPr="00F642ED">
              <w:rPr>
                <w:rFonts w:ascii="Arial Narrow" w:hAnsi="Arial Narrow"/>
                <w:bCs/>
                <w:lang w:val="es-PR"/>
              </w:rPr>
              <w:t>2</w:t>
            </w:r>
            <w:r w:rsidR="00002B1B" w:rsidRPr="00F642ED">
              <w:rPr>
                <w:rFonts w:ascii="Arial Narrow" w:hAnsi="Arial Narrow"/>
                <w:bCs/>
                <w:lang w:val="es-PR"/>
              </w:rPr>
              <w:t xml:space="preserve"> </w:t>
            </w:r>
            <w:r>
              <w:rPr>
                <w:rFonts w:ascii="Arial Narrow" w:hAnsi="Arial Narrow"/>
                <w:bCs/>
                <w:lang w:val="es-PR"/>
              </w:rPr>
              <w:t>en línea</w:t>
            </w:r>
          </w:p>
          <w:p w14:paraId="201DAD51" w14:textId="2A057438" w:rsidR="00002B1B" w:rsidRPr="00F642ED" w:rsidRDefault="00002B1B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t xml:space="preserve">y </w:t>
            </w:r>
          </w:p>
          <w:p w14:paraId="3649E521" w14:textId="5073012A" w:rsidR="00002B1B" w:rsidRPr="00F642ED" w:rsidRDefault="000C6535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2</w:t>
            </w:r>
            <w:r w:rsidR="00002B1B" w:rsidRPr="00F642ED">
              <w:rPr>
                <w:rFonts w:ascii="Arial Narrow" w:hAnsi="Arial Narrow"/>
                <w:bCs/>
                <w:lang w:val="es-PR"/>
              </w:rPr>
              <w:t xml:space="preserve"> presenciales)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01FF" w14:textId="1BB971AB" w:rsidR="00002B1B" w:rsidRPr="00F642ED" w:rsidRDefault="000C6535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4</w:t>
            </w:r>
            <w:r w:rsidR="00002B1B" w:rsidRPr="00F642ED">
              <w:rPr>
                <w:rFonts w:ascii="Arial Narrow" w:hAnsi="Arial Narrow"/>
                <w:lang w:val="es-PR"/>
              </w:rPr>
              <w:t xml:space="preserve"> horas</w:t>
            </w:r>
          </w:p>
        </w:tc>
      </w:tr>
      <w:tr w:rsidR="00F702F8" w:rsidRPr="008620F5" w14:paraId="5BEA686A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8B7B" w14:textId="005E001B" w:rsidR="00F702F8" w:rsidRPr="00F642ED" w:rsidRDefault="00F702F8" w:rsidP="00F642ED">
            <w:pPr>
              <w:spacing w:after="0" w:line="240" w:lineRule="auto"/>
              <w:ind w:left="144" w:right="144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X. Evaluación del Desempeño en una Organización </w:t>
            </w:r>
          </w:p>
          <w:p w14:paraId="68AACF76" w14:textId="77777777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A. Calidad y sus costos</w:t>
            </w:r>
          </w:p>
          <w:p w14:paraId="7BE5E3A4" w14:textId="77777777" w:rsidR="00F702F8" w:rsidRPr="00F642ED" w:rsidRDefault="00F702F8" w:rsidP="00F642ED">
            <w:pPr>
              <w:spacing w:after="0" w:line="240" w:lineRule="auto"/>
              <w:ind w:left="810" w:right="144" w:hanging="36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lastRenderedPageBreak/>
              <w:t>B. Niveles organizacionales y desempeño (discuta medidas como rendimiento de la inversion “ROI”, ingreso residual “RI”)</w:t>
            </w:r>
          </w:p>
          <w:p w14:paraId="3D5AFB7F" w14:textId="77777777" w:rsidR="00F702F8" w:rsidRPr="00F642ED" w:rsidRDefault="00F702F8" w:rsidP="00F642ED">
            <w:pPr>
              <w:spacing w:after="0" w:line="240" w:lineRule="auto"/>
              <w:ind w:left="792" w:right="144" w:hanging="36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C. Problema de la descentralización y la congruencia de metas</w:t>
            </w:r>
          </w:p>
          <w:p w14:paraId="666F06C9" w14:textId="77777777" w:rsidR="00F702F8" w:rsidRPr="00F642ED" w:rsidRDefault="00F702F8" w:rsidP="00F642ED">
            <w:pPr>
              <w:spacing w:after="0" w:line="240" w:lineRule="auto"/>
              <w:ind w:left="702" w:right="144" w:hanging="270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D. Tarjeta de puntuación balanceada (“Balanced scorecard”)</w:t>
            </w:r>
          </w:p>
          <w:p w14:paraId="4C642A14" w14:textId="77777777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E. “Benchmarking”</w:t>
            </w:r>
          </w:p>
          <w:p w14:paraId="1998E197" w14:textId="7A2DD3A4" w:rsidR="00F702F8" w:rsidRPr="00F642ED" w:rsidRDefault="00F702F8" w:rsidP="00F642ED">
            <w:pPr>
              <w:spacing w:after="0" w:line="240" w:lineRule="auto"/>
              <w:ind w:left="144" w:right="144" w:firstLine="306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t>F. Precios de transferencia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0ABD" w14:textId="28ADC77D" w:rsidR="00F702F8" w:rsidRPr="00F642ED" w:rsidRDefault="00F702F8" w:rsidP="00F642ED">
            <w:pPr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sz w:val="24"/>
                <w:szCs w:val="24"/>
              </w:rPr>
              <w:lastRenderedPageBreak/>
              <w:t>3.0 horas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0360" w14:textId="2899FA83" w:rsidR="0020411C" w:rsidRDefault="0020411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531B8D">
              <w:rPr>
                <w:rFonts w:ascii="Arial Narrow" w:hAnsi="Arial Narrow"/>
                <w:lang w:val="es-PR"/>
              </w:rPr>
              <w:t>3.</w:t>
            </w:r>
            <w:r>
              <w:rPr>
                <w:rFonts w:ascii="Arial Narrow" w:hAnsi="Arial Narrow"/>
                <w:lang w:val="es-PR"/>
              </w:rPr>
              <w:t>0</w:t>
            </w:r>
            <w:r w:rsidRPr="00531B8D">
              <w:rPr>
                <w:rFonts w:ascii="Arial Narrow" w:hAnsi="Arial Narrow"/>
                <w:lang w:val="es-PR"/>
              </w:rPr>
              <w:t xml:space="preserve"> horas</w:t>
            </w:r>
            <w:r w:rsidRPr="00F642ED">
              <w:rPr>
                <w:rFonts w:ascii="Arial Narrow" w:hAnsi="Arial Narrow"/>
                <w:bCs/>
                <w:lang w:val="es-PR"/>
              </w:rPr>
              <w:t xml:space="preserve"> </w:t>
            </w:r>
          </w:p>
          <w:p w14:paraId="51054D77" w14:textId="48427CC2" w:rsidR="00F702F8" w:rsidRPr="00F642ED" w:rsidRDefault="0020411C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>
              <w:rPr>
                <w:rFonts w:ascii="Arial Narrow" w:hAnsi="Arial Narrow"/>
                <w:bCs/>
                <w:lang w:val="es-PR"/>
              </w:rPr>
              <w:t>(</w:t>
            </w:r>
            <w:r w:rsidR="00F702F8" w:rsidRPr="00F642ED">
              <w:rPr>
                <w:rFonts w:ascii="Arial Narrow" w:hAnsi="Arial Narrow"/>
                <w:bCs/>
                <w:lang w:val="es-PR"/>
              </w:rPr>
              <w:t xml:space="preserve">1.5 </w:t>
            </w:r>
            <w:r>
              <w:rPr>
                <w:rFonts w:ascii="Arial Narrow" w:hAnsi="Arial Narrow"/>
                <w:bCs/>
                <w:lang w:val="es-PR"/>
              </w:rPr>
              <w:t>en línea</w:t>
            </w:r>
          </w:p>
          <w:p w14:paraId="53799FFA" w14:textId="77777777" w:rsidR="00F702F8" w:rsidRPr="00F642ED" w:rsidRDefault="00F702F8" w:rsidP="00F642ED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lastRenderedPageBreak/>
              <w:t xml:space="preserve">y </w:t>
            </w:r>
          </w:p>
          <w:p w14:paraId="0A8FC6EF" w14:textId="39B9001C" w:rsidR="00F702F8" w:rsidRPr="00F642ED" w:rsidRDefault="00F702F8">
            <w:pPr>
              <w:pStyle w:val="Default"/>
              <w:jc w:val="center"/>
              <w:rPr>
                <w:rFonts w:ascii="Arial Narrow" w:hAnsi="Arial Narrow"/>
                <w:bCs/>
                <w:lang w:val="es-PR"/>
              </w:rPr>
            </w:pPr>
            <w:r w:rsidRPr="00F642ED">
              <w:rPr>
                <w:rFonts w:ascii="Arial Narrow" w:hAnsi="Arial Narrow"/>
                <w:bCs/>
                <w:lang w:val="es-PR"/>
              </w:rPr>
              <w:t>1.5</w:t>
            </w:r>
            <w:r w:rsidR="0020411C">
              <w:rPr>
                <w:rFonts w:ascii="Arial Narrow" w:hAnsi="Arial Narrow"/>
                <w:bCs/>
                <w:lang w:val="es-PR"/>
              </w:rPr>
              <w:t xml:space="preserve"> </w:t>
            </w:r>
            <w:r w:rsidRPr="00F642ED">
              <w:rPr>
                <w:rFonts w:ascii="Arial Narrow" w:hAnsi="Arial Narrow"/>
                <w:bCs/>
                <w:lang w:val="es-PR"/>
              </w:rPr>
              <w:t>presenciales)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833C" w14:textId="765F22A6" w:rsidR="00F702F8" w:rsidRPr="00F642ED" w:rsidRDefault="00F702F8" w:rsidP="00F642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F642ED">
              <w:rPr>
                <w:rFonts w:ascii="Arial Narrow" w:hAnsi="Arial Narrow"/>
                <w:lang w:val="es-PR"/>
              </w:rPr>
              <w:lastRenderedPageBreak/>
              <w:t>3.0 horas</w:t>
            </w:r>
          </w:p>
        </w:tc>
      </w:tr>
      <w:tr w:rsidR="00F702F8" w:rsidRPr="008620F5" w14:paraId="6536D06C" w14:textId="77777777" w:rsidTr="00650460">
        <w:trPr>
          <w:trHeight w:val="220"/>
        </w:trPr>
        <w:tc>
          <w:tcPr>
            <w:tcW w:w="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210DF" w14:textId="77777777" w:rsidR="00F702F8" w:rsidRPr="00153787" w:rsidRDefault="00F702F8" w:rsidP="00F642E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gramStart"/>
            <w:r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>Tiempo asignados</w:t>
            </w:r>
            <w:proofErr w:type="gramEnd"/>
            <w:r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a temas</w:t>
            </w:r>
            <w:r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  <w:r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ab/>
            </w:r>
          </w:p>
          <w:p w14:paraId="558F514A" w14:textId="551FC9CC" w:rsidR="00153787" w:rsidRPr="00153787" w:rsidRDefault="00F702F8" w:rsidP="00153787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>Tiempo as</w:t>
            </w:r>
            <w:r w:rsidR="00153787"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ignado </w:t>
            </w:r>
            <w:proofErr w:type="gramStart"/>
            <w:r w:rsidR="00153787"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>a  discusión</w:t>
            </w:r>
            <w:proofErr w:type="gramEnd"/>
            <w:r w:rsidR="00153787" w:rsidRPr="0015378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de exámenes*</w:t>
            </w:r>
          </w:p>
          <w:p w14:paraId="700CE2FE" w14:textId="77777777" w:rsidR="00F702F8" w:rsidRPr="00153787" w:rsidRDefault="00F702F8" w:rsidP="00153787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153787">
              <w:rPr>
                <w:rFonts w:ascii="Arial Narrow" w:hAnsi="Arial Narrow"/>
                <w:b/>
                <w:sz w:val="24"/>
                <w:szCs w:val="24"/>
              </w:rPr>
              <w:t>Total</w:t>
            </w:r>
            <w:proofErr w:type="gramEnd"/>
            <w:r w:rsidRPr="00153787">
              <w:rPr>
                <w:rFonts w:ascii="Arial Narrow" w:hAnsi="Arial Narrow"/>
                <w:b/>
                <w:sz w:val="24"/>
                <w:szCs w:val="24"/>
              </w:rPr>
              <w:t xml:space="preserve"> de horas contacto</w:t>
            </w:r>
          </w:p>
          <w:p w14:paraId="396D12CD" w14:textId="77777777" w:rsidR="00153787" w:rsidRPr="00153787" w:rsidRDefault="00153787" w:rsidP="00153787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87704F0" w14:textId="2543156D" w:rsidR="00153787" w:rsidRPr="00153787" w:rsidRDefault="00153787" w:rsidP="00153787">
            <w:pPr>
              <w:spacing w:after="0" w:line="24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F7D9600" w14:textId="5D6D5619" w:rsidR="00153787" w:rsidRPr="00F642ED" w:rsidRDefault="00153787" w:rsidP="00153787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153787">
              <w:rPr>
                <w:rFonts w:ascii="Arial Narrow" w:hAnsi="Arial Narrow"/>
                <w:b/>
                <w:sz w:val="24"/>
                <w:szCs w:val="24"/>
              </w:rPr>
              <w:t xml:space="preserve">*La discusión de exámenes será </w:t>
            </w:r>
            <w:r w:rsidR="0020411C">
              <w:rPr>
                <w:rFonts w:ascii="Arial Narrow" w:hAnsi="Arial Narrow"/>
                <w:b/>
                <w:sz w:val="24"/>
                <w:szCs w:val="24"/>
              </w:rPr>
              <w:t>en línea</w:t>
            </w:r>
            <w:r w:rsidRPr="00153787">
              <w:rPr>
                <w:rFonts w:ascii="Arial Narrow" w:hAnsi="Arial Narrow"/>
                <w:b/>
                <w:sz w:val="24"/>
                <w:szCs w:val="24"/>
              </w:rPr>
              <w:t xml:space="preserve"> para cursos híbridos y </w:t>
            </w:r>
            <w:r w:rsidR="0020411C">
              <w:rPr>
                <w:rFonts w:ascii="Arial Narrow" w:hAnsi="Arial Narrow"/>
                <w:b/>
                <w:sz w:val="24"/>
                <w:szCs w:val="24"/>
              </w:rPr>
              <w:t>en línea</w:t>
            </w:r>
            <w:r w:rsidRPr="00153787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AEB9" w14:textId="5CEB6071" w:rsidR="00F702F8" w:rsidRPr="00F642ED" w:rsidRDefault="00F702F8" w:rsidP="00F642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bCs/>
                <w:lang w:val="es-PR"/>
              </w:rPr>
              <w:t>42.0   horas</w:t>
            </w:r>
          </w:p>
          <w:p w14:paraId="73A2B3C3" w14:textId="4B484C56" w:rsidR="00F702F8" w:rsidRPr="00F642ED" w:rsidRDefault="00F642ED" w:rsidP="00F642ED">
            <w:pPr>
              <w:pStyle w:val="Default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bCs/>
                <w:u w:val="single"/>
                <w:lang w:val="es-PR"/>
              </w:rPr>
              <w:t xml:space="preserve">   </w:t>
            </w:r>
            <w:proofErr w:type="gramStart"/>
            <w:r>
              <w:rPr>
                <w:rFonts w:ascii="Arial Narrow" w:hAnsi="Arial Narrow"/>
                <w:b/>
                <w:bCs/>
                <w:u w:val="single"/>
                <w:lang w:val="es-PR"/>
              </w:rPr>
              <w:t xml:space="preserve">3.0  </w:t>
            </w:r>
            <w:r w:rsidR="00F702F8" w:rsidRPr="00F642ED">
              <w:rPr>
                <w:rFonts w:ascii="Arial Narrow" w:hAnsi="Arial Narrow"/>
                <w:b/>
                <w:bCs/>
                <w:u w:val="single"/>
                <w:lang w:val="es-PR"/>
              </w:rPr>
              <w:t>horas</w:t>
            </w:r>
            <w:proofErr w:type="gramEnd"/>
          </w:p>
          <w:p w14:paraId="4FF0645A" w14:textId="76C73BBE" w:rsidR="00F702F8" w:rsidRPr="00F642ED" w:rsidRDefault="00F642ED" w:rsidP="00F642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 xml:space="preserve">  </w:t>
            </w:r>
            <w:r w:rsidR="00F702F8" w:rsidRPr="00F642ED">
              <w:rPr>
                <w:rFonts w:ascii="Arial Narrow" w:hAnsi="Arial Narrow"/>
                <w:b/>
                <w:lang w:val="es-PR"/>
              </w:rPr>
              <w:t xml:space="preserve">45 </w:t>
            </w:r>
            <w:r>
              <w:rPr>
                <w:rFonts w:ascii="Arial Narrow" w:hAnsi="Arial Narrow"/>
                <w:b/>
                <w:lang w:val="es-PR"/>
              </w:rPr>
              <w:t xml:space="preserve">   </w:t>
            </w:r>
            <w:r w:rsidR="00F702F8" w:rsidRPr="00F642ED">
              <w:rPr>
                <w:rFonts w:ascii="Arial Narrow" w:hAnsi="Arial Narrow"/>
                <w:b/>
                <w:lang w:val="es-PR"/>
              </w:rPr>
              <w:t>horas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A80" w14:textId="261E353B" w:rsidR="00F702F8" w:rsidRPr="00F642ED" w:rsidRDefault="00F702F8" w:rsidP="00F642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bCs/>
                <w:lang w:val="es-PR"/>
              </w:rPr>
              <w:t>42.0   horas</w:t>
            </w:r>
          </w:p>
          <w:p w14:paraId="0406BF3B" w14:textId="73BBC5EC" w:rsidR="00F702F8" w:rsidRPr="00F642ED" w:rsidRDefault="00F642ED" w:rsidP="00F642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bCs/>
                <w:u w:val="single"/>
                <w:lang w:val="es-PR"/>
              </w:rPr>
              <w:t xml:space="preserve">  </w:t>
            </w:r>
            <w:r w:rsidR="00F702F8" w:rsidRPr="00F642ED">
              <w:rPr>
                <w:rFonts w:ascii="Arial Narrow" w:hAnsi="Arial Narrow"/>
                <w:b/>
                <w:bCs/>
                <w:u w:val="single"/>
                <w:lang w:val="es-PR"/>
              </w:rPr>
              <w:t xml:space="preserve"> 3.0</w:t>
            </w:r>
            <w:r w:rsidR="00153787">
              <w:rPr>
                <w:rFonts w:ascii="Arial Narrow" w:hAnsi="Arial Narrow"/>
                <w:b/>
                <w:bCs/>
                <w:u w:val="single"/>
                <w:lang w:val="es-PR"/>
              </w:rPr>
              <w:t>*</w:t>
            </w:r>
            <w:r w:rsidR="00F702F8" w:rsidRPr="00F642ED">
              <w:rPr>
                <w:rFonts w:ascii="Arial Narrow" w:hAnsi="Arial Narrow"/>
                <w:b/>
                <w:bCs/>
                <w:u w:val="single"/>
                <w:lang w:val="es-PR"/>
              </w:rPr>
              <w:t xml:space="preserve">   horas</w:t>
            </w:r>
          </w:p>
          <w:p w14:paraId="5446AF2E" w14:textId="77777777" w:rsidR="00F702F8" w:rsidRPr="00F642ED" w:rsidRDefault="00F702F8" w:rsidP="00F642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55CE6F87" w14:textId="28371E34" w:rsidR="00E1386F" w:rsidRDefault="00F642ED" w:rsidP="00E1386F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lang w:val="es-PR"/>
              </w:rPr>
              <w:t>(22.5</w:t>
            </w:r>
            <w:r w:rsidR="00153787">
              <w:rPr>
                <w:rFonts w:ascii="Arial Narrow" w:hAnsi="Arial Narrow"/>
                <w:b/>
                <w:lang w:val="es-PR"/>
              </w:rPr>
              <w:t xml:space="preserve"> </w:t>
            </w:r>
            <w:r w:rsidR="00F702F8" w:rsidRPr="00F642ED">
              <w:rPr>
                <w:rFonts w:ascii="Arial Narrow" w:hAnsi="Arial Narrow"/>
                <w:b/>
                <w:lang w:val="es-PR"/>
              </w:rPr>
              <w:t>presencial</w:t>
            </w:r>
            <w:r w:rsidRPr="00F642ED">
              <w:rPr>
                <w:rFonts w:ascii="Arial Narrow" w:hAnsi="Arial Narrow"/>
                <w:b/>
                <w:lang w:val="es-PR"/>
              </w:rPr>
              <w:t xml:space="preserve">es </w:t>
            </w:r>
          </w:p>
          <w:p w14:paraId="3BF0C7CF" w14:textId="6B9969FA" w:rsidR="00E1386F" w:rsidRDefault="00F642ED" w:rsidP="00E1386F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lang w:val="es-PR"/>
              </w:rPr>
              <w:t>= 5</w:t>
            </w:r>
            <w:r w:rsidR="00F702F8" w:rsidRPr="00F642ED">
              <w:rPr>
                <w:rFonts w:ascii="Arial Narrow" w:hAnsi="Arial Narrow"/>
                <w:b/>
                <w:lang w:val="es-PR"/>
              </w:rPr>
              <w:t>0%</w:t>
            </w:r>
          </w:p>
          <w:p w14:paraId="36BB536D" w14:textId="4A9F2154" w:rsidR="00F702F8" w:rsidRPr="00F642ED" w:rsidRDefault="00F702F8" w:rsidP="00E1386F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lang w:val="es-PR"/>
              </w:rPr>
              <w:t>y</w:t>
            </w:r>
          </w:p>
          <w:p w14:paraId="77839726" w14:textId="27282839" w:rsidR="00E1386F" w:rsidRDefault="00F642ED" w:rsidP="00E1386F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lang w:val="es-PR"/>
              </w:rPr>
              <w:t xml:space="preserve">22.5 </w:t>
            </w:r>
            <w:r w:rsidR="0020411C">
              <w:rPr>
                <w:rFonts w:ascii="Arial Narrow" w:hAnsi="Arial Narrow"/>
                <w:b/>
                <w:lang w:val="es-PR"/>
              </w:rPr>
              <w:t>en línea</w:t>
            </w:r>
          </w:p>
          <w:p w14:paraId="4B7C3CA9" w14:textId="5CF95882" w:rsidR="00F702F8" w:rsidRPr="00F642ED" w:rsidRDefault="00F642ED" w:rsidP="00E1386F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F642ED">
              <w:rPr>
                <w:rFonts w:ascii="Arial Narrow" w:hAnsi="Arial Narrow"/>
                <w:b/>
                <w:lang w:val="es-PR"/>
              </w:rPr>
              <w:t>= 5</w:t>
            </w:r>
            <w:r w:rsidR="00F702F8" w:rsidRPr="00F642ED">
              <w:rPr>
                <w:rFonts w:ascii="Arial Narrow" w:hAnsi="Arial Narrow"/>
                <w:b/>
                <w:lang w:val="es-PR"/>
              </w:rPr>
              <w:t>0%)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4EFD" w14:textId="4CDFC344" w:rsidR="00F702F8" w:rsidRPr="00F642ED" w:rsidRDefault="00F702F8" w:rsidP="00F642E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F642ED">
              <w:rPr>
                <w:rFonts w:ascii="Arial Narrow" w:hAnsi="Arial Narrow" w:cs="Arial"/>
                <w:b/>
                <w:bCs/>
                <w:sz w:val="24"/>
                <w:szCs w:val="24"/>
              </w:rPr>
              <w:t>42.0   horas</w:t>
            </w:r>
          </w:p>
          <w:p w14:paraId="50BC2C7B" w14:textId="744BC2DC" w:rsidR="00F702F8" w:rsidRPr="00F642ED" w:rsidRDefault="00153787" w:rsidP="00F642E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702F8" w:rsidRPr="00F642ED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3.0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>*</w:t>
            </w:r>
            <w:r w:rsidR="00F702F8" w:rsidRPr="00F642ED">
              <w:rPr>
                <w:rFonts w:ascii="Arial Narrow" w:hAnsi="Arial Narrow" w:cs="Arial"/>
                <w:b/>
                <w:bCs/>
                <w:sz w:val="24"/>
                <w:szCs w:val="24"/>
                <w:u w:val="single"/>
              </w:rPr>
              <w:t xml:space="preserve">   horas</w:t>
            </w:r>
          </w:p>
          <w:p w14:paraId="783004D8" w14:textId="77777777" w:rsidR="00F702F8" w:rsidRPr="00F642ED" w:rsidRDefault="00F702F8" w:rsidP="00F642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F642ED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20411C" w:rsidRPr="008620F5" w14:paraId="43ABABF7" w14:textId="77777777" w:rsidTr="002E7C3E">
        <w:trPr>
          <w:trHeight w:val="2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BD4D" w14:textId="77777777" w:rsidR="0020411C" w:rsidRDefault="0020411C" w:rsidP="00204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97A4ECC" w14:textId="77777777" w:rsidR="0020411C" w:rsidRDefault="0020411C" w:rsidP="00204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</w:p>
          <w:p w14:paraId="701DD61B" w14:textId="61DD0F09" w:rsidR="0020411C" w:rsidRPr="006C4784" w:rsidRDefault="0020411C" w:rsidP="00204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411C" w:rsidRPr="008620F5" w14:paraId="7D6B0CCE" w14:textId="77777777" w:rsidTr="002E7C3E">
        <w:trPr>
          <w:trHeight w:val="2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8EEB6" w14:textId="77777777" w:rsidR="0020411C" w:rsidRDefault="0020411C" w:rsidP="0020411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43CC971" w14:textId="77777777" w:rsidR="0020411C" w:rsidRDefault="0020411C" w:rsidP="0020411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Introducción a la Contabilidad Gerencial, </w:t>
            </w:r>
            <w:proofErr w:type="gramStart"/>
            <w:r w:rsidRPr="00FE603C">
              <w:rPr>
                <w:rFonts w:ascii="Arial Narrow" w:hAnsi="Arial Narrow" w:cs="Arial"/>
                <w:i/>
                <w:sz w:val="24"/>
                <w:szCs w:val="24"/>
              </w:rPr>
              <w:t>Custom  Edition</w:t>
            </w:r>
            <w:proofErr w:type="gramEnd"/>
            <w:r w:rsidRPr="00FE603C">
              <w:rPr>
                <w:rFonts w:ascii="Arial Narrow" w:hAnsi="Arial Narrow" w:cs="Arial"/>
                <w:i/>
                <w:sz w:val="24"/>
                <w:szCs w:val="24"/>
              </w:rPr>
              <w:t>. San Juan, P.R.: Create, McGraw-Hill</w:t>
            </w:r>
            <w:r w:rsidRPr="00FE603C">
              <w:rPr>
                <w:rFonts w:ascii="Arial Narrow" w:hAnsi="Arial Narrow" w:cs="Arial"/>
                <w:sz w:val="24"/>
                <w:szCs w:val="24"/>
              </w:rPr>
              <w:t>., con el acceso a la plataforma electrónica “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</w:rPr>
              <w:t>Connect”.</w:t>
            </w:r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 El acceso a la plataforma digital del libro es requisito del curso.</w:t>
            </w:r>
          </w:p>
          <w:p w14:paraId="6C4A6755" w14:textId="47A44235" w:rsidR="0020411C" w:rsidRPr="006C4784" w:rsidRDefault="0020411C" w:rsidP="00204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0411C" w:rsidRPr="008620F5" w14:paraId="657F6912" w14:textId="77777777" w:rsidTr="002E7C3E">
        <w:trPr>
          <w:trHeight w:val="24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6A61D" w14:textId="77777777" w:rsidR="0020411C" w:rsidRPr="00F642ED" w:rsidRDefault="0020411C" w:rsidP="00204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6C478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TÉCNICAS INSTRUCCION</w:t>
            </w:r>
            <w:r w:rsidRPr="00F642E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ALES:</w:t>
            </w:r>
          </w:p>
        </w:tc>
      </w:tr>
      <w:tr w:rsidR="0020411C" w:rsidRPr="008620F5" w14:paraId="371E15C0" w14:textId="77777777" w:rsidTr="002E7C3E">
        <w:trPr>
          <w:trHeight w:val="2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EBCC5" w14:textId="77777777" w:rsidR="0020411C" w:rsidRPr="008620F5" w:rsidRDefault="0020411C" w:rsidP="0020411C">
            <w:pPr>
              <w:pStyle w:val="Default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8620F5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CCAB41" w14:textId="77777777" w:rsidR="0020411C" w:rsidRPr="008620F5" w:rsidRDefault="0020411C" w:rsidP="0020411C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D2C6B6" w14:textId="4A9BCB0E" w:rsidR="0020411C" w:rsidRPr="008620F5" w:rsidRDefault="0020411C" w:rsidP="0020411C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20411C" w:rsidRPr="008620F5" w14:paraId="36EF2674" w14:textId="77777777" w:rsidTr="002E7C3E">
        <w:trPr>
          <w:trHeight w:val="260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5AE6" w14:textId="77777777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Conferencias</w:t>
            </w:r>
          </w:p>
          <w:p w14:paraId="2A10045F" w14:textId="0F0B1E59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 xml:space="preserve">Asistencia opcional de dos horas semanales al Laboratorio de Introducción a los Fundamentos de Contabilidad </w:t>
            </w:r>
            <w:r>
              <w:rPr>
                <w:rFonts w:ascii="Arial Narrow" w:hAnsi="Arial Narrow" w:cs="Arial"/>
              </w:rPr>
              <w:t>I</w:t>
            </w:r>
            <w:r w:rsidRPr="005E643B">
              <w:rPr>
                <w:rFonts w:ascii="Arial Narrow" w:hAnsi="Arial Narrow" w:cs="Arial"/>
              </w:rPr>
              <w:t>I.</w:t>
            </w:r>
          </w:p>
          <w:p w14:paraId="438469AF" w14:textId="77777777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49D728C1" w14:textId="6D1AD340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Instrucc</w:t>
            </w:r>
            <w:r>
              <w:rPr>
                <w:rFonts w:ascii="Arial Narrow" w:hAnsi="Arial Narrow" w:cs="Arial"/>
              </w:rPr>
              <w:t>ión asistida por la computadora y p</w:t>
            </w:r>
            <w:r w:rsidRPr="005E643B">
              <w:rPr>
                <w:rFonts w:ascii="Arial Narrow" w:hAnsi="Arial Narrow" w:cs="Arial"/>
              </w:rPr>
              <w:t xml:space="preserve">lataforma </w:t>
            </w:r>
            <w:r>
              <w:rPr>
                <w:rFonts w:ascii="Arial Narrow" w:hAnsi="Arial Narrow" w:cs="Arial"/>
              </w:rPr>
              <w:t>del libro de texto.</w:t>
            </w:r>
          </w:p>
          <w:p w14:paraId="5E434735" w14:textId="77777777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25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560FA6F3" w14:textId="5A665B77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Presentación(es) oral(es) o</w:t>
            </w:r>
            <w:r w:rsidRPr="005E643B">
              <w:rPr>
                <w:rFonts w:ascii="Arial Narrow" w:hAnsi="Arial Narrow" w:cs="Arial"/>
              </w:rPr>
              <w:t xml:space="preserve"> escrita(s)</w:t>
            </w:r>
          </w:p>
          <w:p w14:paraId="3184AB4B" w14:textId="77777777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Ejercicios de aplicación</w:t>
            </w:r>
          </w:p>
          <w:p w14:paraId="0FB926F0" w14:textId="77777777" w:rsidR="0020411C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Debates</w:t>
            </w:r>
          </w:p>
          <w:p w14:paraId="2E663E6A" w14:textId="77777777" w:rsidR="0020411C" w:rsidRPr="002E26CC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Lectura</w:t>
            </w:r>
            <w:r w:rsidRPr="008620F5">
              <w:rPr>
                <w:rFonts w:ascii="Arial Narrow" w:hAnsi="Arial Narrow"/>
              </w:rPr>
              <w:t xml:space="preserve"> de artículos profesionales en línea</w:t>
            </w:r>
          </w:p>
          <w:p w14:paraId="75D0853B" w14:textId="1946FA49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432" w:hanging="27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Trabajos en gupo</w:t>
            </w:r>
          </w:p>
        </w:tc>
        <w:tc>
          <w:tcPr>
            <w:tcW w:w="34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CED" w14:textId="3878642C" w:rsidR="0020411C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lastRenderedPageBreak/>
              <w:t>Conferencias</w:t>
            </w:r>
          </w:p>
          <w:p w14:paraId="6AF28CCC" w14:textId="4D3BDF53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 xml:space="preserve">Asistencia opcional de dos horas semanales al Laboratorio de Introducción a los Fundamentos de Contabilidad </w:t>
            </w:r>
            <w:r>
              <w:rPr>
                <w:rFonts w:ascii="Arial Narrow" w:hAnsi="Arial Narrow" w:cs="Arial"/>
              </w:rPr>
              <w:t>I</w:t>
            </w:r>
            <w:r w:rsidRPr="005E643B">
              <w:rPr>
                <w:rFonts w:ascii="Arial Narrow" w:hAnsi="Arial Narrow" w:cs="Arial"/>
              </w:rPr>
              <w:t>I.</w:t>
            </w:r>
          </w:p>
          <w:p w14:paraId="76105728" w14:textId="77777777" w:rsidR="0020411C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Discusión dirigida: presentación de situaciones que generen discusión, problemas estructurados o no estructurados de contabilidad, noticias y artículos de actualidad, casos de dilemas éticos o responsabilidad profesional</w:t>
            </w:r>
          </w:p>
          <w:p w14:paraId="41E51B84" w14:textId="4AA984E2" w:rsidR="0020411C" w:rsidRPr="00540BBF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540BBF">
              <w:rPr>
                <w:rFonts w:ascii="Arial Narrow" w:hAnsi="Arial Narrow" w:cs="Arial"/>
              </w:rPr>
              <w:t>Instrucción asistida por la computadora y plataforma del libro de texto.</w:t>
            </w:r>
          </w:p>
          <w:p w14:paraId="0D5D797D" w14:textId="77777777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t>Trabajos que requerirán el acceso de información a través de medios electrónicos</w:t>
            </w:r>
          </w:p>
          <w:p w14:paraId="560A5E6A" w14:textId="77777777" w:rsidR="0020411C" w:rsidRPr="005E643B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60" w:hanging="187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Presentación(es) oral(es) o</w:t>
            </w:r>
            <w:r w:rsidRPr="005E643B">
              <w:rPr>
                <w:rFonts w:ascii="Arial Narrow" w:hAnsi="Arial Narrow" w:cs="Arial"/>
              </w:rPr>
              <w:t xml:space="preserve"> escrita(s)</w:t>
            </w:r>
          </w:p>
          <w:p w14:paraId="25DED16F" w14:textId="77777777" w:rsidR="0020411C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60" w:hanging="187"/>
              <w:rPr>
                <w:rFonts w:ascii="Arial Narrow" w:hAnsi="Arial Narrow" w:cs="Arial"/>
              </w:rPr>
            </w:pPr>
            <w:r w:rsidRPr="005E643B">
              <w:rPr>
                <w:rFonts w:ascii="Arial Narrow" w:hAnsi="Arial Narrow" w:cs="Arial"/>
              </w:rPr>
              <w:lastRenderedPageBreak/>
              <w:t>Ejercicios de aplicación</w:t>
            </w:r>
          </w:p>
          <w:p w14:paraId="55C468BA" w14:textId="701543D9" w:rsidR="0020411C" w:rsidRPr="00DC25A7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60" w:hanging="187"/>
              <w:rPr>
                <w:rFonts w:ascii="Arial Narrow" w:hAnsi="Arial Narrow" w:cs="Arial"/>
              </w:rPr>
            </w:pPr>
            <w:r w:rsidRPr="00DC25A7">
              <w:rPr>
                <w:rFonts w:ascii="Arial Narrow" w:hAnsi="Arial Narrow" w:cs="Arial"/>
              </w:rPr>
              <w:t>Debates</w:t>
            </w:r>
          </w:p>
          <w:p w14:paraId="757E8FE3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Módulos instruccionales en línea</w:t>
            </w:r>
          </w:p>
          <w:p w14:paraId="1362F798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hanging="18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Lecturas de artículos profesionales en línea</w:t>
            </w:r>
          </w:p>
          <w:p w14:paraId="56C14D12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8620F5">
              <w:rPr>
                <w:rFonts w:ascii="Arial Narrow" w:eastAsia="Times New Roman" w:hAnsi="Arial Narrow" w:cs="Times New Roman"/>
                <w:color w:val="000000"/>
              </w:rPr>
              <w:t>Videos instruccionales</w:t>
            </w:r>
          </w:p>
          <w:p w14:paraId="50B696FC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Trabajos en grupo</w:t>
            </w:r>
          </w:p>
          <w:p w14:paraId="07CB2D86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Tareas individuales</w:t>
            </w:r>
          </w:p>
          <w:p w14:paraId="03F23E26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right="163" w:hanging="18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Actividades prácticas</w:t>
            </w:r>
          </w:p>
          <w:p w14:paraId="7F46ED9A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hanging="180"/>
              <w:textAlignment w:val="baseline"/>
              <w:rPr>
                <w:rFonts w:ascii="Arial Narrow" w:eastAsia="Times New Roman" w:hAnsi="Arial Narrow" w:cs="Times New Roman"/>
                <w:color w:val="000000"/>
              </w:rPr>
            </w:pPr>
            <w:r w:rsidRPr="008620F5">
              <w:rPr>
                <w:rFonts w:ascii="Arial Narrow" w:eastAsia="Times New Roman" w:hAnsi="Arial Narrow" w:cs="Times New Roman"/>
                <w:color w:val="000000"/>
              </w:rPr>
              <w:t>Presentaciones orales</w:t>
            </w:r>
          </w:p>
          <w:p w14:paraId="3F433A34" w14:textId="7308521B" w:rsidR="0020411C" w:rsidRPr="003412AE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2" w:hanging="180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color w:val="000000"/>
              </w:rPr>
              <w:t>Videoconferencias asincrónicas y sincrónicas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AA29" w14:textId="77777777" w:rsidR="0020411C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lastRenderedPageBreak/>
              <w:t xml:space="preserve">Módulos instruccionales interactivos </w:t>
            </w:r>
          </w:p>
          <w:p w14:paraId="59D8F2D2" w14:textId="18A60918" w:rsidR="0020411C" w:rsidRPr="00540BBF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540BBF">
              <w:rPr>
                <w:rFonts w:ascii="Arial Narrow" w:hAnsi="Arial Narrow" w:cs="Arial"/>
              </w:rPr>
              <w:t>Instrucción asistida por la computadora y plataforma del libro de texto.</w:t>
            </w:r>
          </w:p>
          <w:p w14:paraId="1AA4DAD0" w14:textId="74FD5D01" w:rsidR="0020411C" w:rsidRPr="0017124C" w:rsidRDefault="0020411C" w:rsidP="0020411C">
            <w:pPr>
              <w:numPr>
                <w:ilvl w:val="0"/>
                <w:numId w:val="1"/>
              </w:numPr>
              <w:spacing w:after="0" w:line="240" w:lineRule="auto"/>
              <w:ind w:left="352" w:hanging="180"/>
              <w:rPr>
                <w:rFonts w:ascii="Arial Narrow" w:hAnsi="Arial Narrow" w:cs="Arial"/>
              </w:rPr>
            </w:pPr>
            <w:r w:rsidRPr="0017124C">
              <w:rPr>
                <w:rFonts w:ascii="Arial Narrow" w:hAnsi="Arial Narrow"/>
              </w:rPr>
              <w:t xml:space="preserve">Lectura de artículos profesionales en línea </w:t>
            </w:r>
            <w:r w:rsidRPr="0017124C">
              <w:rPr>
                <w:rFonts w:ascii="Arial Narrow" w:hAnsi="Arial Narrow"/>
                <w:noProof/>
              </w:rPr>
              <w:t xml:space="preserve">que generen discusión de casos de dilemas éticos. responsabilidad profesional, o tratamiento contable de una situación de actuallidad.  </w:t>
            </w:r>
          </w:p>
          <w:p w14:paraId="416B110A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Videos instruccionales</w:t>
            </w:r>
          </w:p>
          <w:p w14:paraId="43797E4E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Trabajos en grupo</w:t>
            </w:r>
          </w:p>
          <w:p w14:paraId="26EF4FBA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right="163" w:hanging="27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Tareas individuales</w:t>
            </w:r>
          </w:p>
          <w:p w14:paraId="32D83DDD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4" w:right="163" w:hanging="260"/>
              <w:textAlignment w:val="baseline"/>
              <w:rPr>
                <w:rFonts w:ascii="Arial Narrow" w:hAnsi="Arial Narrow"/>
              </w:rPr>
            </w:pPr>
            <w:r w:rsidRPr="008620F5">
              <w:rPr>
                <w:rFonts w:ascii="Arial Narrow" w:hAnsi="Arial Narrow"/>
              </w:rPr>
              <w:t>Actividades prácticas</w:t>
            </w:r>
          </w:p>
          <w:p w14:paraId="7B0CD522" w14:textId="77777777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8620F5">
              <w:rPr>
                <w:rFonts w:ascii="Arial Narrow" w:hAnsi="Arial Narrow"/>
              </w:rPr>
              <w:t xml:space="preserve">Videoconferencias </w:t>
            </w:r>
            <w:r w:rsidRPr="008620F5">
              <w:rPr>
                <w:rFonts w:ascii="Arial Narrow" w:eastAsia="Times New Roman" w:hAnsi="Arial Narrow" w:cs="Times New Roman"/>
                <w:color w:val="000000"/>
              </w:rPr>
              <w:t>asincrónicas</w:t>
            </w:r>
            <w:r w:rsidRPr="008620F5">
              <w:rPr>
                <w:rFonts w:ascii="Arial Narrow" w:hAnsi="Arial Narrow"/>
              </w:rPr>
              <w:t xml:space="preserve"> </w:t>
            </w:r>
          </w:p>
          <w:p w14:paraId="5846696E" w14:textId="77777777" w:rsidR="0020411C" w:rsidRPr="001F19AC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 w:rsidRPr="00D3208B">
              <w:rPr>
                <w:rFonts w:ascii="Arial Narrow" w:hAnsi="Arial Narrow"/>
              </w:rPr>
              <w:lastRenderedPageBreak/>
              <w:t>Reuniones sincrónicas</w:t>
            </w:r>
          </w:p>
          <w:p w14:paraId="6ED9DC8E" w14:textId="5CD9332E" w:rsidR="0020411C" w:rsidRPr="008620F5" w:rsidRDefault="0020411C" w:rsidP="0020411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4" w:hanging="270"/>
              <w:textAlignment w:val="baseline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Chats o foros para estimular la discusión de temas del curso</w:t>
            </w:r>
          </w:p>
        </w:tc>
      </w:tr>
      <w:tr w:rsidR="0020411C" w:rsidRPr="008620F5" w14:paraId="79A397CE" w14:textId="77777777" w:rsidTr="002E7C3E">
        <w:trPr>
          <w:trHeight w:val="300"/>
        </w:trPr>
        <w:tc>
          <w:tcPr>
            <w:tcW w:w="9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2F527" w14:textId="77777777" w:rsidR="0020411C" w:rsidRPr="008620F5" w:rsidRDefault="0020411C" w:rsidP="0020411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RECURSOS MÍNIMOS DISPONIBLES O REQUERIDOS: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1635"/>
      </w:tblGrid>
      <w:tr w:rsidR="0087099F" w:rsidRPr="008620F5" w14:paraId="390B56C3" w14:textId="77777777" w:rsidTr="0017124C">
        <w:tc>
          <w:tcPr>
            <w:tcW w:w="4691" w:type="dxa"/>
            <w:shd w:val="clear" w:color="auto" w:fill="D9D9D9" w:themeFill="background1" w:themeFillShade="D9"/>
          </w:tcPr>
          <w:p w14:paraId="1403B459" w14:textId="77777777" w:rsidR="0087099F" w:rsidRPr="008620F5" w:rsidRDefault="0087099F" w:rsidP="00B876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8620F5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D2A6D35" w14:textId="77777777" w:rsidR="0087099F" w:rsidRPr="008620F5" w:rsidRDefault="0087099F" w:rsidP="00B876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8620F5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0FAC70E9" w14:textId="77777777" w:rsidR="0087099F" w:rsidRPr="008620F5" w:rsidRDefault="0087099F" w:rsidP="00B876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 w:rsidRPr="008620F5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1635" w:type="dxa"/>
            <w:shd w:val="clear" w:color="auto" w:fill="D9D9D9" w:themeFill="background1" w:themeFillShade="D9"/>
          </w:tcPr>
          <w:p w14:paraId="6574486C" w14:textId="55C9A257" w:rsidR="0087099F" w:rsidRPr="008620F5" w:rsidRDefault="0020411C" w:rsidP="00B876ED">
            <w:pPr>
              <w:pStyle w:val="Default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87099F" w:rsidRPr="008620F5" w14:paraId="1A76265B" w14:textId="77777777" w:rsidTr="0017124C">
        <w:tc>
          <w:tcPr>
            <w:tcW w:w="4691" w:type="dxa"/>
          </w:tcPr>
          <w:p w14:paraId="030C5687" w14:textId="6CF1A2AA" w:rsidR="0087099F" w:rsidRPr="008620F5" w:rsidRDefault="0087099F" w:rsidP="00B876ED">
            <w:pPr>
              <w:pStyle w:val="Default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Cuenta en la plataforma institucional de gestión de aprendizaje (</w:t>
            </w:r>
            <w:r w:rsidR="00802C59" w:rsidRPr="008620F5">
              <w:rPr>
                <w:rFonts w:ascii="Arial Narrow" w:hAnsi="Arial Narrow"/>
                <w:lang w:val="es-PR"/>
              </w:rPr>
              <w:t xml:space="preserve">Ej. </w:t>
            </w:r>
            <w:r w:rsidRPr="008620F5">
              <w:rPr>
                <w:rFonts w:ascii="Arial Narrow" w:hAnsi="Arial Narrow"/>
                <w:lang w:val="es-PR"/>
              </w:rPr>
              <w:t>Moodle)</w:t>
            </w:r>
          </w:p>
        </w:tc>
        <w:tc>
          <w:tcPr>
            <w:tcW w:w="1201" w:type="dxa"/>
          </w:tcPr>
          <w:p w14:paraId="0B602ACD" w14:textId="77777777" w:rsidR="0087099F" w:rsidRPr="008620F5" w:rsidRDefault="0087099F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</w:t>
            </w:r>
            <w:r w:rsidR="0062195C" w:rsidRPr="008620F5">
              <w:rPr>
                <w:rFonts w:ascii="Arial Narrow" w:hAnsi="Arial Narrow"/>
                <w:lang w:val="es-PR"/>
              </w:rPr>
              <w:t>nstitución</w:t>
            </w:r>
          </w:p>
        </w:tc>
        <w:tc>
          <w:tcPr>
            <w:tcW w:w="1828" w:type="dxa"/>
          </w:tcPr>
          <w:p w14:paraId="03569EF8" w14:textId="77777777" w:rsidR="0087099F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635" w:type="dxa"/>
          </w:tcPr>
          <w:p w14:paraId="2D1D45CF" w14:textId="77777777" w:rsidR="003D4BD2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  <w:p w14:paraId="3067D57F" w14:textId="77777777" w:rsidR="0087099F" w:rsidRPr="008620F5" w:rsidRDefault="0087099F" w:rsidP="00B876ED">
            <w:pPr>
              <w:rPr>
                <w:rFonts w:ascii="Arial Narrow" w:hAnsi="Arial Narrow"/>
              </w:rPr>
            </w:pPr>
          </w:p>
        </w:tc>
      </w:tr>
      <w:tr w:rsidR="0062195C" w:rsidRPr="008620F5" w14:paraId="2D5BB831" w14:textId="77777777" w:rsidTr="0017124C">
        <w:tc>
          <w:tcPr>
            <w:tcW w:w="4691" w:type="dxa"/>
          </w:tcPr>
          <w:p w14:paraId="41AA33E5" w14:textId="77777777" w:rsidR="0062195C" w:rsidRPr="008620F5" w:rsidRDefault="0062195C" w:rsidP="00B876ED">
            <w:pPr>
              <w:pStyle w:val="Default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Cuenta de correo electrónico institucional</w:t>
            </w:r>
          </w:p>
        </w:tc>
        <w:tc>
          <w:tcPr>
            <w:tcW w:w="1201" w:type="dxa"/>
          </w:tcPr>
          <w:p w14:paraId="3995B2EE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3EFE2D07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635" w:type="dxa"/>
          </w:tcPr>
          <w:p w14:paraId="381233D8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</w:tc>
      </w:tr>
      <w:tr w:rsidR="0062195C" w:rsidRPr="008620F5" w14:paraId="74894107" w14:textId="77777777" w:rsidTr="0017124C">
        <w:tc>
          <w:tcPr>
            <w:tcW w:w="4691" w:type="dxa"/>
          </w:tcPr>
          <w:p w14:paraId="32B5F7A8" w14:textId="72FF7449" w:rsidR="0062195C" w:rsidRPr="008620F5" w:rsidRDefault="009A390F" w:rsidP="009A390F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Computadora, tablet o laptop </w:t>
            </w:r>
            <w:r w:rsidR="0062195C" w:rsidRPr="008620F5">
              <w:rPr>
                <w:rFonts w:ascii="Arial Narrow" w:hAnsi="Arial Narrow"/>
                <w:lang w:val="es-PR"/>
              </w:rPr>
              <w:t>con acceso a internet de alta velocidad</w:t>
            </w:r>
            <w:r w:rsidR="001F19AC">
              <w:rPr>
                <w:rFonts w:ascii="Arial Narrow" w:hAnsi="Arial Narrow"/>
                <w:lang w:val="es-PR"/>
              </w:rPr>
              <w:t xml:space="preserve"> y cámara</w:t>
            </w:r>
            <w:r w:rsidR="0062195C" w:rsidRPr="008620F5">
              <w:rPr>
                <w:rFonts w:ascii="Arial Narrow" w:hAnsi="Arial Narrow"/>
                <w:lang w:val="es-PR"/>
              </w:rPr>
              <w:t xml:space="preserve"> con servicio de datos</w:t>
            </w:r>
          </w:p>
        </w:tc>
        <w:tc>
          <w:tcPr>
            <w:tcW w:w="1201" w:type="dxa"/>
          </w:tcPr>
          <w:p w14:paraId="09EAC94B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0F38ECE2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15E45B24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2195C" w:rsidRPr="008620F5" w14:paraId="184F5810" w14:textId="77777777" w:rsidTr="0017124C">
        <w:tc>
          <w:tcPr>
            <w:tcW w:w="4691" w:type="dxa"/>
          </w:tcPr>
          <w:p w14:paraId="50909849" w14:textId="77777777" w:rsidR="0062195C" w:rsidRPr="008620F5" w:rsidRDefault="0062195C" w:rsidP="00B876ED">
            <w:pPr>
              <w:pStyle w:val="Default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201" w:type="dxa"/>
          </w:tcPr>
          <w:p w14:paraId="562F1457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672C360E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262298DF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2195C" w:rsidRPr="008620F5" w14:paraId="18AC66C5" w14:textId="77777777" w:rsidTr="0017124C">
        <w:tc>
          <w:tcPr>
            <w:tcW w:w="4691" w:type="dxa"/>
          </w:tcPr>
          <w:p w14:paraId="36F2285E" w14:textId="77777777" w:rsidR="0062195C" w:rsidRPr="008620F5" w:rsidRDefault="0062195C" w:rsidP="00B876ED">
            <w:pPr>
              <w:pStyle w:val="Default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Bocinas integradas o externas</w:t>
            </w:r>
          </w:p>
        </w:tc>
        <w:tc>
          <w:tcPr>
            <w:tcW w:w="1201" w:type="dxa"/>
          </w:tcPr>
          <w:p w14:paraId="03036DBA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3595284D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3637E080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62195C" w:rsidRPr="008620F5" w14:paraId="6359D462" w14:textId="77777777" w:rsidTr="0017124C">
        <w:tc>
          <w:tcPr>
            <w:tcW w:w="4691" w:type="dxa"/>
          </w:tcPr>
          <w:p w14:paraId="28EF45FF" w14:textId="77777777" w:rsidR="0062195C" w:rsidRPr="008620F5" w:rsidRDefault="0062195C" w:rsidP="00B876ED">
            <w:pPr>
              <w:pStyle w:val="Default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Cámara web o móvil con cámara y micrófono</w:t>
            </w:r>
          </w:p>
        </w:tc>
        <w:tc>
          <w:tcPr>
            <w:tcW w:w="1201" w:type="dxa"/>
          </w:tcPr>
          <w:p w14:paraId="7E5D047A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No aplica</w:t>
            </w:r>
          </w:p>
        </w:tc>
        <w:tc>
          <w:tcPr>
            <w:tcW w:w="1828" w:type="dxa"/>
          </w:tcPr>
          <w:p w14:paraId="5181A90A" w14:textId="77777777" w:rsidR="0062195C" w:rsidRPr="008620F5" w:rsidRDefault="0062195C" w:rsidP="00B876ED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763ED40C" w14:textId="5F365F3D" w:rsidR="00D3208B" w:rsidRPr="008620F5" w:rsidRDefault="0062195C" w:rsidP="0017124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17124C" w:rsidRPr="008620F5" w14:paraId="548A784F" w14:textId="77777777" w:rsidTr="0017124C">
        <w:tc>
          <w:tcPr>
            <w:tcW w:w="4691" w:type="dxa"/>
          </w:tcPr>
          <w:p w14:paraId="6C298B4F" w14:textId="5D7AF8CD" w:rsidR="0017124C" w:rsidRPr="008620F5" w:rsidRDefault="00B875E7" w:rsidP="0017124C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Libro de texto que incluye a</w:t>
            </w:r>
            <w:r w:rsidR="0017124C">
              <w:rPr>
                <w:rFonts w:ascii="Arial Narrow" w:hAnsi="Arial Narrow"/>
                <w:lang w:val="es-PR"/>
              </w:rPr>
              <w:t>cceso a la platafor</w:t>
            </w:r>
            <w:r w:rsidR="0084035F">
              <w:rPr>
                <w:rFonts w:ascii="Arial Narrow" w:hAnsi="Arial Narrow"/>
                <w:lang w:val="es-PR"/>
              </w:rPr>
              <w:t>ma digital o en línea del libro</w:t>
            </w:r>
            <w:r w:rsidR="00C717FC">
              <w:rPr>
                <w:rFonts w:ascii="Arial Narrow" w:hAnsi="Arial Narrow"/>
                <w:lang w:val="es-PR"/>
              </w:rPr>
              <w:t xml:space="preserve"> </w:t>
            </w:r>
          </w:p>
        </w:tc>
        <w:tc>
          <w:tcPr>
            <w:tcW w:w="1201" w:type="dxa"/>
          </w:tcPr>
          <w:p w14:paraId="10D2432C" w14:textId="0296D5D7" w:rsidR="0017124C" w:rsidRPr="008620F5" w:rsidRDefault="0017124C" w:rsidP="0017124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828" w:type="dxa"/>
          </w:tcPr>
          <w:p w14:paraId="6D67B0FE" w14:textId="6F9641DD" w:rsidR="0017124C" w:rsidRPr="008620F5" w:rsidRDefault="0017124C" w:rsidP="0017124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  <w:tc>
          <w:tcPr>
            <w:tcW w:w="1635" w:type="dxa"/>
          </w:tcPr>
          <w:p w14:paraId="3DFE0173" w14:textId="7269B44B" w:rsidR="0017124C" w:rsidRPr="008620F5" w:rsidRDefault="0017124C" w:rsidP="0017124C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Estudiante</w:t>
            </w:r>
          </w:p>
        </w:tc>
      </w:tr>
      <w:tr w:rsidR="009A390F" w:rsidRPr="008620F5" w14:paraId="1B50C278" w14:textId="77777777" w:rsidTr="0017124C">
        <w:tc>
          <w:tcPr>
            <w:tcW w:w="4691" w:type="dxa"/>
          </w:tcPr>
          <w:p w14:paraId="2EC2C69A" w14:textId="049CA889" w:rsidR="009A390F" w:rsidRDefault="009A390F" w:rsidP="009A390F">
            <w:pPr>
              <w:pStyle w:val="Default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Sitio web del Departamento de Contabilidad</w:t>
            </w:r>
          </w:p>
        </w:tc>
        <w:tc>
          <w:tcPr>
            <w:tcW w:w="1201" w:type="dxa"/>
          </w:tcPr>
          <w:p w14:paraId="0149C742" w14:textId="375A875C" w:rsidR="009A390F" w:rsidRPr="008620F5" w:rsidRDefault="009A390F" w:rsidP="009A390F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828" w:type="dxa"/>
          </w:tcPr>
          <w:p w14:paraId="066DE321" w14:textId="2707A69F" w:rsidR="009A390F" w:rsidRPr="008620F5" w:rsidRDefault="009A390F" w:rsidP="009A390F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</w:tc>
        <w:tc>
          <w:tcPr>
            <w:tcW w:w="1635" w:type="dxa"/>
          </w:tcPr>
          <w:p w14:paraId="40AF2CA6" w14:textId="6B8FDF33" w:rsidR="009A390F" w:rsidRPr="008620F5" w:rsidRDefault="009A390F" w:rsidP="009A390F">
            <w:pPr>
              <w:pStyle w:val="Default"/>
              <w:jc w:val="center"/>
              <w:rPr>
                <w:rFonts w:ascii="Arial Narrow" w:hAnsi="Arial Narrow"/>
                <w:lang w:val="es-PR"/>
              </w:rPr>
            </w:pPr>
            <w:r w:rsidRPr="008620F5">
              <w:rPr>
                <w:rFonts w:ascii="Arial Narrow" w:hAnsi="Arial Narrow"/>
                <w:lang w:val="es-PR"/>
              </w:rPr>
              <w:t>Institución</w:t>
            </w:r>
          </w:p>
        </w:tc>
      </w:tr>
    </w:tbl>
    <w:tbl>
      <w:tblPr>
        <w:tblW w:w="93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3060"/>
        <w:gridCol w:w="3150"/>
      </w:tblGrid>
      <w:tr w:rsidR="0087099F" w:rsidRPr="008620F5" w14:paraId="09D0761B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8F8B" w14:textId="372DE677" w:rsidR="0087099F" w:rsidRPr="008620F5" w:rsidRDefault="0087099F" w:rsidP="00D3208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TÉCNICAS DE EVALUACIÓN:</w:t>
            </w:r>
            <w:r w:rsidR="00802C59"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ED59A6" w:rsidRPr="008620F5" w14:paraId="09CC3400" w14:textId="77777777" w:rsidTr="00A517FC">
        <w:trPr>
          <w:trHeight w:val="2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9C8A" w14:textId="77777777" w:rsidR="0087099F" w:rsidRPr="008620F5" w:rsidRDefault="00914E64" w:rsidP="00B876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350C7D" w14:textId="77777777" w:rsidR="0087099F" w:rsidRPr="008620F5" w:rsidRDefault="00914E64" w:rsidP="00B876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82CCD49" w14:textId="3365BDAC" w:rsidR="0087099F" w:rsidRPr="008620F5" w:rsidRDefault="0020411C" w:rsidP="00B876E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D59A6" w:rsidRPr="008620F5" w14:paraId="57889BB3" w14:textId="77777777" w:rsidTr="00A517FC">
        <w:trPr>
          <w:trHeight w:val="200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9C7CA" w14:textId="0630C096" w:rsidR="00ED59A6" w:rsidRDefault="00413424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9726F6">
              <w:rPr>
                <w:rFonts w:ascii="Arial Narrow" w:eastAsia="Times New Roman" w:hAnsi="Arial Narrow" w:cs="Times New Roman"/>
                <w:color w:val="000000"/>
              </w:rPr>
              <w:t>Exámenes</w:t>
            </w:r>
            <w:r w:rsidR="00A517FC" w:rsidRPr="009726F6">
              <w:rPr>
                <w:rFonts w:ascii="Arial Narrow" w:eastAsia="Times New Roman" w:hAnsi="Arial Narrow" w:cs="Times New Roman"/>
                <w:color w:val="000000"/>
              </w:rPr>
              <w:t xml:space="preserve"> departamentales presenciales^…………</w:t>
            </w:r>
            <w:proofErr w:type="gramStart"/>
            <w:r w:rsidR="00A517FC" w:rsidRPr="009726F6">
              <w:rPr>
                <w:rFonts w:ascii="Arial Narrow" w:eastAsia="Times New Roman" w:hAnsi="Arial Narrow" w:cs="Times New Roman"/>
                <w:color w:val="000000"/>
              </w:rPr>
              <w:t>…….</w:t>
            </w:r>
            <w:proofErr w:type="gramEnd"/>
            <w:r w:rsidR="00A517FC" w:rsidRPr="009726F6">
              <w:rPr>
                <w:rFonts w:ascii="Arial Narrow" w:eastAsia="Times New Roman" w:hAnsi="Arial Narrow" w:cs="Times New Roman"/>
                <w:color w:val="000000"/>
              </w:rPr>
              <w:t>.</w:t>
            </w:r>
            <w:r w:rsidRPr="009726F6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 w:rsidR="009726F6">
              <w:rPr>
                <w:rFonts w:ascii="Arial Narrow" w:eastAsia="Times New Roman" w:hAnsi="Arial Narrow" w:cs="Times New Roman"/>
                <w:color w:val="000000"/>
              </w:rPr>
              <w:t>50%</w:t>
            </w:r>
          </w:p>
          <w:p w14:paraId="1758EDF9" w14:textId="49AE14C4" w:rsidR="009726F6" w:rsidRDefault="009726F6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365F7C98" w14:textId="08B1DF62" w:rsidR="009726F6" w:rsidRDefault="009726F6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Otros exámenes/pruebas</w:t>
            </w:r>
          </w:p>
          <w:p w14:paraId="2AD35B5D" w14:textId="507E5109" w:rsidR="009726F6" w:rsidRPr="00F92261" w:rsidRDefault="009726F6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cortas………………………… 25%</w:t>
            </w:r>
          </w:p>
          <w:p w14:paraId="5F0501BD" w14:textId="77777777" w:rsidR="00A517FC" w:rsidRDefault="00A517FC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184BD91B" w14:textId="5BC67107" w:rsidR="002F434C" w:rsidRPr="00F92261" w:rsidRDefault="00413424" w:rsidP="00B876ED">
            <w:pPr>
              <w:spacing w:after="0" w:line="240" w:lineRule="auto"/>
              <w:rPr>
                <w:rFonts w:ascii="Arial Narrow" w:eastAsia="Times New Roman" w:hAnsi="Arial Narrow" w:cs="Times New Roman"/>
              </w:rPr>
            </w:pPr>
            <w:r w:rsidRPr="00F92261">
              <w:rPr>
                <w:rFonts w:ascii="Arial Narrow" w:eastAsia="Times New Roman" w:hAnsi="Arial Narrow" w:cs="Times New Roman"/>
                <w:color w:val="000000"/>
              </w:rPr>
              <w:t>Asignaciones, p</w:t>
            </w:r>
            <w:r w:rsidR="002F434C" w:rsidRPr="00F92261">
              <w:rPr>
                <w:rFonts w:ascii="Arial Narrow" w:eastAsia="Times New Roman" w:hAnsi="Arial Narrow" w:cs="Times New Roman"/>
                <w:color w:val="000000"/>
              </w:rPr>
              <w:t>resentaciones orales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 xml:space="preserve">, </w:t>
            </w:r>
            <w:r w:rsidRPr="00F92261">
              <w:rPr>
                <w:rFonts w:ascii="Arial Narrow" w:hAnsi="Arial Narrow"/>
              </w:rPr>
              <w:t>proyectos individuales y grupales y trabajos usando programados especializados (Excel)</w:t>
            </w:r>
            <w:r w:rsidRPr="00F92261">
              <w:rPr>
                <w:rFonts w:ascii="Arial Narrow" w:eastAsia="Times New Roman" w:hAnsi="Arial Narrow" w:cs="Times New Roman"/>
              </w:rPr>
              <w:t>………………</w:t>
            </w:r>
            <w:proofErr w:type="gramStart"/>
            <w:r w:rsidRPr="00F92261">
              <w:rPr>
                <w:rFonts w:ascii="Arial Narrow" w:eastAsia="Times New Roman" w:hAnsi="Arial Narrow" w:cs="Times New Roman"/>
              </w:rPr>
              <w:t>…</w:t>
            </w:r>
            <w:r w:rsidRPr="00F92261">
              <w:rPr>
                <w:rFonts w:ascii="Arial Narrow" w:eastAsia="Times New Roman" w:hAnsi="Arial Narrow" w:cs="Times New Roman"/>
                <w:color w:val="000000"/>
              </w:rPr>
              <w:t>....</w:t>
            </w:r>
            <w:proofErr w:type="gramEnd"/>
            <w:r w:rsidRPr="00F92261">
              <w:rPr>
                <w:rFonts w:ascii="Arial Narrow" w:eastAsia="Times New Roman" w:hAnsi="Arial Narrow" w:cs="Times New Roman"/>
                <w:color w:val="000000"/>
              </w:rPr>
              <w:t>…..25</w:t>
            </w:r>
            <w:r w:rsidR="002F434C" w:rsidRPr="00F92261">
              <w:rPr>
                <w:rFonts w:ascii="Arial Narrow" w:eastAsia="Times New Roman" w:hAnsi="Arial Narrow" w:cs="Times New Roman"/>
                <w:color w:val="000000"/>
              </w:rPr>
              <w:t>%</w:t>
            </w:r>
          </w:p>
          <w:p w14:paraId="3017D50E" w14:textId="77777777" w:rsidR="00274368" w:rsidRDefault="00274368" w:rsidP="00B876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2A44413A" w14:textId="77777777" w:rsidR="00A517FC" w:rsidRDefault="00A517FC" w:rsidP="00B876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70BA7CDA" w14:textId="3D54B500" w:rsidR="0020411C" w:rsidRDefault="00A517FC" w:rsidP="009E19E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Total……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000000"/>
              </w:rPr>
              <w:t>…….</w:t>
            </w:r>
            <w:proofErr w:type="gramEnd"/>
            <w:r>
              <w:rPr>
                <w:rFonts w:ascii="Arial Narrow" w:eastAsia="Times New Roman" w:hAnsi="Arial Narrow" w:cs="Times New Roman"/>
                <w:b/>
                <w:color w:val="000000"/>
              </w:rPr>
              <w:t>.………</w:t>
            </w:r>
            <w:r w:rsidR="009E19E9" w:rsidRPr="00F92261">
              <w:rPr>
                <w:rFonts w:ascii="Arial Narrow" w:eastAsia="Times New Roman" w:hAnsi="Arial Narrow" w:cs="Times New Roman"/>
                <w:b/>
                <w:color w:val="000000"/>
              </w:rPr>
              <w:t>……100%</w:t>
            </w:r>
          </w:p>
          <w:p w14:paraId="0E06C2F2" w14:textId="77777777" w:rsidR="009E19E9" w:rsidRPr="00A517FC" w:rsidRDefault="009E19E9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6045515C" w14:textId="27A1A597" w:rsidR="00A517FC" w:rsidRPr="00A517FC" w:rsidRDefault="00A517FC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A517FC">
              <w:rPr>
                <w:rFonts w:ascii="Arial Narrow" w:eastAsia="Times New Roman" w:hAnsi="Arial Narrow" w:cs="Times New Roman"/>
                <w:color w:val="000000"/>
              </w:rPr>
              <w:t>^Los exámenes departamentales se ofrecerán fuera del horario de la clase.</w:t>
            </w:r>
          </w:p>
          <w:p w14:paraId="56DD0D41" w14:textId="77777777" w:rsidR="00A517FC" w:rsidRDefault="00A517FC" w:rsidP="00B876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79525C4A" w14:textId="77777777" w:rsidR="00A517FC" w:rsidRDefault="00A517FC" w:rsidP="00B876E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23E2B921" w14:textId="2AAFD6D7" w:rsidR="0087099F" w:rsidRPr="00F92261" w:rsidRDefault="0087099F" w:rsidP="00B876E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00B4EC" w14:textId="77777777" w:rsidR="009726F6" w:rsidRDefault="009726F6" w:rsidP="009726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lastRenderedPageBreak/>
              <w:t xml:space="preserve">   </w:t>
            </w:r>
            <w:r w:rsidR="00A517FC" w:rsidRPr="00F92261">
              <w:rPr>
                <w:rFonts w:ascii="Arial Narrow" w:eastAsia="Times New Roman" w:hAnsi="Arial Narrow" w:cs="Times New Roman"/>
                <w:color w:val="000000"/>
              </w:rPr>
              <w:t>Exámenes</w:t>
            </w:r>
            <w:r w:rsidR="00A517FC">
              <w:rPr>
                <w:rFonts w:ascii="Arial Narrow" w:eastAsia="Times New Roman" w:hAnsi="Arial Narrow" w:cs="Times New Roman"/>
                <w:color w:val="000000"/>
              </w:rPr>
              <w:t xml:space="preserve"> departamentales </w:t>
            </w:r>
            <w:r>
              <w:rPr>
                <w:rFonts w:ascii="Arial Narrow" w:eastAsia="Times New Roman" w:hAnsi="Arial Narrow" w:cs="Times New Roman"/>
                <w:color w:val="000000"/>
              </w:rPr>
              <w:t xml:space="preserve">   </w:t>
            </w:r>
          </w:p>
          <w:p w14:paraId="1AE9A0C1" w14:textId="6D52C76F" w:rsidR="00A517FC" w:rsidRPr="00F92261" w:rsidRDefault="009726F6" w:rsidP="009726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  </w:t>
            </w:r>
            <w:r w:rsidR="00A517FC">
              <w:rPr>
                <w:rFonts w:ascii="Arial Narrow" w:eastAsia="Times New Roman" w:hAnsi="Arial Narrow" w:cs="Times New Roman"/>
                <w:color w:val="000000"/>
              </w:rPr>
              <w:t>presenciales^…………</w:t>
            </w:r>
            <w:proofErr w:type="gramStart"/>
            <w:r w:rsidR="00A517FC">
              <w:rPr>
                <w:rFonts w:ascii="Arial Narrow" w:eastAsia="Times New Roman" w:hAnsi="Arial Narrow" w:cs="Times New Roman"/>
                <w:color w:val="000000"/>
              </w:rPr>
              <w:t>…….</w:t>
            </w:r>
            <w:proofErr w:type="gramEnd"/>
            <w:r w:rsidR="00A517FC">
              <w:rPr>
                <w:rFonts w:ascii="Arial Narrow" w:eastAsia="Times New Roman" w:hAnsi="Arial Narrow" w:cs="Times New Roman"/>
                <w:color w:val="000000"/>
              </w:rPr>
              <w:t>.</w:t>
            </w:r>
            <w:r w:rsidR="00A517FC" w:rsidRPr="00F92261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</w:rPr>
              <w:t>50</w:t>
            </w:r>
            <w:r w:rsidR="00A517FC" w:rsidRPr="00F92261">
              <w:rPr>
                <w:rFonts w:ascii="Arial Narrow" w:eastAsia="Times New Roman" w:hAnsi="Arial Narrow" w:cs="Times New Roman"/>
                <w:color w:val="000000"/>
              </w:rPr>
              <w:t>%</w:t>
            </w:r>
          </w:p>
          <w:p w14:paraId="25E80FE4" w14:textId="1BB9DA59" w:rsidR="00A517FC" w:rsidRDefault="00A517FC" w:rsidP="00A517FC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43FA46E6" w14:textId="76F3510A" w:rsidR="009726F6" w:rsidRDefault="009726F6" w:rsidP="00A517FC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Otros exámenes/pruebas</w:t>
            </w:r>
          </w:p>
          <w:p w14:paraId="6F78F526" w14:textId="613F70B1" w:rsidR="009726F6" w:rsidRDefault="009726F6" w:rsidP="00A517FC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cortas…………………………25%</w:t>
            </w:r>
          </w:p>
          <w:p w14:paraId="3C8F2788" w14:textId="77777777" w:rsidR="009726F6" w:rsidRDefault="009726F6" w:rsidP="00A517FC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  <w:color w:val="000000"/>
              </w:rPr>
            </w:pPr>
          </w:p>
          <w:p w14:paraId="042E7377" w14:textId="77C43D71" w:rsidR="00413424" w:rsidRPr="00F92261" w:rsidRDefault="00413424" w:rsidP="00A517FC">
            <w:pPr>
              <w:spacing w:after="0" w:line="240" w:lineRule="auto"/>
              <w:ind w:left="165"/>
              <w:rPr>
                <w:rFonts w:ascii="Arial Narrow" w:eastAsia="Times New Roman" w:hAnsi="Arial Narrow" w:cs="Times New Roman"/>
              </w:rPr>
            </w:pPr>
            <w:r w:rsidRPr="00F92261">
              <w:rPr>
                <w:rFonts w:ascii="Arial Narrow" w:eastAsia="Times New Roman" w:hAnsi="Arial Narrow" w:cs="Times New Roman"/>
                <w:color w:val="000000"/>
              </w:rPr>
              <w:t xml:space="preserve">Asignaciones, presentaciones orales, </w:t>
            </w:r>
            <w:r w:rsidRPr="00F92261">
              <w:rPr>
                <w:rFonts w:ascii="Arial Narrow" w:hAnsi="Arial Narrow"/>
              </w:rPr>
              <w:t>proyectos individuales y grupales y trabajos usando programados especializados (Excel)</w:t>
            </w:r>
            <w:r w:rsidRPr="00F92261">
              <w:rPr>
                <w:rFonts w:ascii="Arial Narrow" w:eastAsia="Times New Roman" w:hAnsi="Arial Narrow" w:cs="Times New Roman"/>
              </w:rPr>
              <w:t>…………………</w:t>
            </w:r>
            <w:proofErr w:type="gramStart"/>
            <w:r w:rsidRPr="00F92261">
              <w:rPr>
                <w:rFonts w:ascii="Arial Narrow" w:eastAsia="Times New Roman" w:hAnsi="Arial Narrow" w:cs="Times New Roman"/>
                <w:color w:val="000000"/>
              </w:rPr>
              <w:t>…….</w:t>
            </w:r>
            <w:proofErr w:type="gramEnd"/>
            <w:r w:rsidRPr="00F92261">
              <w:rPr>
                <w:rFonts w:ascii="Arial Narrow" w:eastAsia="Times New Roman" w:hAnsi="Arial Narrow" w:cs="Times New Roman"/>
                <w:color w:val="000000"/>
              </w:rPr>
              <w:t>.25%</w:t>
            </w:r>
          </w:p>
          <w:p w14:paraId="0510588D" w14:textId="77777777" w:rsidR="00413424" w:rsidRPr="00F92261" w:rsidRDefault="00413424" w:rsidP="004134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1EB57531" w14:textId="77777777" w:rsidR="00413424" w:rsidRPr="00F92261" w:rsidRDefault="00413424" w:rsidP="0041342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6256554F" w14:textId="626C1F6B" w:rsidR="00E14976" w:rsidRDefault="00A517FC" w:rsidP="00413424">
            <w:pPr>
              <w:spacing w:after="0" w:line="240" w:lineRule="auto"/>
              <w:ind w:left="79"/>
              <w:rPr>
                <w:rFonts w:ascii="Arial Narrow" w:eastAsia="Times New Roman" w:hAnsi="Arial Narrow" w:cs="Times New Roman"/>
                <w:b/>
                <w:color w:val="000000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</w:rPr>
              <w:t>Total…</w:t>
            </w:r>
            <w:proofErr w:type="gramStart"/>
            <w:r>
              <w:rPr>
                <w:rFonts w:ascii="Arial Narrow" w:eastAsia="Times New Roman" w:hAnsi="Arial Narrow" w:cs="Times New Roman"/>
                <w:b/>
                <w:color w:val="000000"/>
              </w:rPr>
              <w:t>…</w:t>
            </w:r>
            <w:r w:rsidR="00413424" w:rsidRPr="00F92261">
              <w:rPr>
                <w:rFonts w:ascii="Arial Narrow" w:eastAsia="Times New Roman" w:hAnsi="Arial Narrow" w:cs="Times New Roman"/>
                <w:b/>
                <w:color w:val="000000"/>
              </w:rPr>
              <w:t>….</w:t>
            </w:r>
            <w:proofErr w:type="gramEnd"/>
            <w:r w:rsidR="00413424" w:rsidRPr="00F92261">
              <w:rPr>
                <w:rFonts w:ascii="Arial Narrow" w:eastAsia="Times New Roman" w:hAnsi="Arial Narrow" w:cs="Times New Roman"/>
                <w:b/>
                <w:color w:val="000000"/>
              </w:rPr>
              <w:t>.……</w:t>
            </w:r>
            <w:r>
              <w:rPr>
                <w:rFonts w:ascii="Arial Narrow" w:eastAsia="Times New Roman" w:hAnsi="Arial Narrow" w:cs="Times New Roman"/>
                <w:b/>
                <w:color w:val="000000"/>
              </w:rPr>
              <w:t>………..</w:t>
            </w:r>
            <w:r w:rsidR="00413424" w:rsidRPr="00F92261">
              <w:rPr>
                <w:rFonts w:ascii="Arial Narrow" w:eastAsia="Times New Roman" w:hAnsi="Arial Narrow" w:cs="Times New Roman"/>
                <w:b/>
                <w:color w:val="000000"/>
              </w:rPr>
              <w:t>…100%</w:t>
            </w:r>
          </w:p>
          <w:p w14:paraId="1C8E30BA" w14:textId="77777777" w:rsidR="00A517FC" w:rsidRDefault="00A517FC" w:rsidP="00A517F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47DFFFFF" w14:textId="77777777" w:rsidR="00A517FC" w:rsidRPr="00A517FC" w:rsidRDefault="00A517FC" w:rsidP="00A517F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A517FC">
              <w:rPr>
                <w:rFonts w:ascii="Arial Narrow" w:eastAsia="Times New Roman" w:hAnsi="Arial Narrow" w:cs="Times New Roman"/>
                <w:color w:val="000000"/>
              </w:rPr>
              <w:t>^Los exámenes departamentales se ofrecerán fuera del horario de la clase.</w:t>
            </w:r>
          </w:p>
          <w:p w14:paraId="358BFFB2" w14:textId="77777777" w:rsidR="00A517FC" w:rsidRDefault="00A517FC" w:rsidP="00650460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  <w:p w14:paraId="532D65F8" w14:textId="36D1D231" w:rsidR="009E19E9" w:rsidRPr="009E19E9" w:rsidRDefault="009E19E9" w:rsidP="009E19E9">
            <w:pPr>
              <w:spacing w:after="0" w:line="240" w:lineRule="auto"/>
              <w:ind w:left="79"/>
              <w:rPr>
                <w:rFonts w:ascii="Arial Narrow" w:eastAsia="Times New Roman" w:hAnsi="Arial Narrow" w:cs="Times New Roman"/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E6B99E" w14:textId="77777777" w:rsidR="009726F6" w:rsidRDefault="009726F6" w:rsidP="009726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lastRenderedPageBreak/>
              <w:t xml:space="preserve">  </w:t>
            </w:r>
            <w:r w:rsidR="00A517FC" w:rsidRPr="00F92261">
              <w:rPr>
                <w:rFonts w:ascii="Arial Narrow" w:eastAsia="Times New Roman" w:hAnsi="Arial Narrow" w:cs="Times New Roman"/>
                <w:color w:val="000000"/>
              </w:rPr>
              <w:t>Exámenes</w:t>
            </w:r>
            <w:r w:rsidR="00A517FC">
              <w:rPr>
                <w:rFonts w:ascii="Arial Narrow" w:eastAsia="Times New Roman" w:hAnsi="Arial Narrow" w:cs="Times New Roman"/>
                <w:color w:val="000000"/>
              </w:rPr>
              <w:t xml:space="preserve"> departamentales </w:t>
            </w:r>
          </w:p>
          <w:p w14:paraId="75FDA3BA" w14:textId="54A160CD" w:rsidR="00A517FC" w:rsidRPr="00F92261" w:rsidRDefault="009726F6" w:rsidP="009726F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 xml:space="preserve">  </w:t>
            </w:r>
            <w:r w:rsidR="00A517FC">
              <w:rPr>
                <w:rFonts w:ascii="Arial Narrow" w:eastAsia="Times New Roman" w:hAnsi="Arial Narrow" w:cs="Times New Roman"/>
                <w:color w:val="000000"/>
              </w:rPr>
              <w:t>presenciales^*……………</w:t>
            </w:r>
            <w:proofErr w:type="gramStart"/>
            <w:r w:rsidR="00A517FC">
              <w:rPr>
                <w:rFonts w:ascii="Arial Narrow" w:eastAsia="Times New Roman" w:hAnsi="Arial Narrow" w:cs="Times New Roman"/>
                <w:color w:val="000000"/>
              </w:rPr>
              <w:t>…….</w:t>
            </w:r>
            <w:proofErr w:type="gramEnd"/>
            <w:r w:rsidR="00A517FC">
              <w:rPr>
                <w:rFonts w:ascii="Arial Narrow" w:eastAsia="Times New Roman" w:hAnsi="Arial Narrow" w:cs="Times New Roman"/>
                <w:color w:val="000000"/>
              </w:rPr>
              <w:t>.</w:t>
            </w:r>
            <w:r w:rsidR="00A517FC" w:rsidRPr="00F92261">
              <w:rPr>
                <w:rFonts w:ascii="Arial Narrow" w:eastAsia="Times New Roman" w:hAnsi="Arial Narrow" w:cs="Times New Roman"/>
                <w:color w:val="00000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</w:rPr>
              <w:t>50</w:t>
            </w:r>
            <w:r w:rsidR="00A517FC" w:rsidRPr="00F92261">
              <w:rPr>
                <w:rFonts w:ascii="Arial Narrow" w:eastAsia="Times New Roman" w:hAnsi="Arial Narrow" w:cs="Times New Roman"/>
                <w:color w:val="000000"/>
              </w:rPr>
              <w:t>%</w:t>
            </w:r>
          </w:p>
          <w:p w14:paraId="519DB562" w14:textId="4E0B77B5" w:rsidR="00A517FC" w:rsidRDefault="00A517FC" w:rsidP="00413424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28FC2F6D" w14:textId="3349F7E8" w:rsidR="009726F6" w:rsidRDefault="009726F6" w:rsidP="00413424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Otros exámenes/pruebas</w:t>
            </w:r>
          </w:p>
          <w:p w14:paraId="37B85C7E" w14:textId="073AEC5D" w:rsidR="009726F6" w:rsidRDefault="009726F6" w:rsidP="00413424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Cortas………………………</w:t>
            </w:r>
            <w:proofErr w:type="gramStart"/>
            <w:r>
              <w:rPr>
                <w:rFonts w:ascii="Arial Narrow" w:hAnsi="Arial Narrow"/>
                <w:sz w:val="22"/>
                <w:szCs w:val="22"/>
                <w:lang w:val="es-PR"/>
              </w:rPr>
              <w:t>…….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es-PR"/>
              </w:rPr>
              <w:t>25%</w:t>
            </w:r>
          </w:p>
          <w:p w14:paraId="7A8A5A8A" w14:textId="77777777" w:rsidR="009726F6" w:rsidRDefault="009726F6" w:rsidP="00413424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1DD78209" w14:textId="019EB760" w:rsidR="00413424" w:rsidRPr="00F92261" w:rsidRDefault="00413424" w:rsidP="00413424">
            <w:pPr>
              <w:pStyle w:val="Default"/>
              <w:ind w:left="72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2261">
              <w:rPr>
                <w:rFonts w:ascii="Arial Narrow" w:hAnsi="Arial Narrow"/>
                <w:sz w:val="22"/>
                <w:szCs w:val="22"/>
                <w:lang w:val="es-PR"/>
              </w:rPr>
              <w:t>Asignaciones,</w:t>
            </w:r>
            <w:r w:rsidR="002F434C" w:rsidRPr="00F92261">
              <w:rPr>
                <w:rFonts w:ascii="Arial Narrow" w:hAnsi="Arial Narrow"/>
                <w:sz w:val="22"/>
                <w:szCs w:val="22"/>
                <w:lang w:val="es-PR"/>
              </w:rPr>
              <w:t xml:space="preserve"> actividades asincrónicas</w:t>
            </w:r>
            <w:r w:rsidRPr="00F92261">
              <w:rPr>
                <w:rFonts w:ascii="Arial Narrow" w:hAnsi="Arial Narrow"/>
                <w:sz w:val="22"/>
                <w:szCs w:val="22"/>
                <w:lang w:val="es-PR"/>
              </w:rPr>
              <w:t xml:space="preserve">, </w:t>
            </w:r>
            <w:r w:rsidRPr="00F92261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 xml:space="preserve">presentaciones orales virtuales, </w:t>
            </w:r>
            <w:r w:rsidRPr="00F92261">
              <w:rPr>
                <w:rFonts w:ascii="Arial Narrow" w:hAnsi="Arial Narrow"/>
                <w:sz w:val="22"/>
                <w:szCs w:val="22"/>
                <w:lang w:val="es-PR"/>
              </w:rPr>
              <w:t>proyectos individuales y grupales y trabajos usando programados especializados (Excel)</w:t>
            </w:r>
            <w:r w:rsidRPr="00F92261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>……...</w:t>
            </w:r>
            <w:r w:rsidR="00A517FC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>..............................</w:t>
            </w:r>
            <w:r w:rsidRPr="00F92261"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  <w:t>.25%</w:t>
            </w:r>
          </w:p>
          <w:p w14:paraId="6C07BB83" w14:textId="77777777" w:rsidR="00413424" w:rsidRPr="00F92261" w:rsidRDefault="00413424" w:rsidP="00413424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</w:p>
          <w:p w14:paraId="7ECB48F0" w14:textId="79F686CF" w:rsidR="0087099F" w:rsidRDefault="001472F4" w:rsidP="00413424">
            <w:pPr>
              <w:pStyle w:val="Default"/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</w:pPr>
            <w:r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Total………</w:t>
            </w:r>
            <w:proofErr w:type="gramStart"/>
            <w:r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…….</w:t>
            </w:r>
            <w:proofErr w:type="gramEnd"/>
            <w:r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.</w:t>
            </w:r>
            <w:r w:rsidR="00E14976"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…</w:t>
            </w:r>
            <w:r w:rsidR="00A517FC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……</w:t>
            </w:r>
            <w:r w:rsidR="00E14976"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………</w:t>
            </w:r>
            <w:r w:rsidR="00413424"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..</w:t>
            </w:r>
            <w:r w:rsidR="00E14976" w:rsidRPr="00F92261"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  <w:t>100%</w:t>
            </w:r>
          </w:p>
          <w:p w14:paraId="776CAB15" w14:textId="77777777" w:rsidR="00A517FC" w:rsidRDefault="00A517FC" w:rsidP="00413424">
            <w:pPr>
              <w:pStyle w:val="Default"/>
              <w:rPr>
                <w:rFonts w:ascii="Arial Narrow" w:eastAsia="Times New Roman" w:hAnsi="Arial Narrow" w:cs="Times New Roman"/>
                <w:b/>
                <w:sz w:val="22"/>
                <w:szCs w:val="22"/>
                <w:lang w:val="es-PR"/>
              </w:rPr>
            </w:pPr>
          </w:p>
          <w:p w14:paraId="6EB785C0" w14:textId="77777777" w:rsidR="00A517FC" w:rsidRPr="00A517FC" w:rsidRDefault="00A517FC" w:rsidP="00A517F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A517FC">
              <w:rPr>
                <w:rFonts w:ascii="Arial Narrow" w:eastAsia="Times New Roman" w:hAnsi="Arial Narrow" w:cs="Times New Roman"/>
                <w:color w:val="000000"/>
              </w:rPr>
              <w:t>^Los exámenes departamentales se ofrecerán fuera del horario de la clase.</w:t>
            </w:r>
          </w:p>
          <w:p w14:paraId="68FE2E40" w14:textId="77777777" w:rsidR="00A517FC" w:rsidRDefault="00A517FC" w:rsidP="00413424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</w:pPr>
          </w:p>
          <w:p w14:paraId="33C2E99B" w14:textId="46A4A910" w:rsidR="003412AE" w:rsidRPr="00650460" w:rsidRDefault="003412AE" w:rsidP="000C6535">
            <w:pPr>
              <w:pStyle w:val="Default"/>
              <w:rPr>
                <w:rFonts w:ascii="Arial Narrow" w:eastAsia="Times New Roman" w:hAnsi="Arial Narrow" w:cs="Times New Roman"/>
                <w:sz w:val="22"/>
                <w:szCs w:val="22"/>
                <w:lang w:val="es-PR"/>
              </w:rPr>
            </w:pPr>
          </w:p>
        </w:tc>
      </w:tr>
      <w:tr w:rsidR="00CB45DB" w:rsidRPr="008620F5" w14:paraId="18206AAF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F33F3" w14:textId="77777777" w:rsidR="00CB45DB" w:rsidRDefault="00CB45DB" w:rsidP="00CB45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4D98D3B2" w14:textId="77777777" w:rsidR="00CB45DB" w:rsidRDefault="00CB45DB" w:rsidP="00CB45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</w:t>
            </w:r>
          </w:p>
          <w:p w14:paraId="2ECA0B4E" w14:textId="385AD844" w:rsidR="00CB45DB" w:rsidRPr="008620F5" w:rsidRDefault="00CB45DB" w:rsidP="00CB45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  </w:t>
            </w:r>
          </w:p>
        </w:tc>
      </w:tr>
      <w:tr w:rsidR="00CB45DB" w:rsidRPr="008620F5" w14:paraId="344720B5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5F785" w14:textId="77777777" w:rsidR="00CB45DB" w:rsidRDefault="00CB45DB" w:rsidP="00CB45DB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  <w:lang w:val="es-PR"/>
              </w:rPr>
            </w:pPr>
          </w:p>
          <w:p w14:paraId="6955796A" w14:textId="77777777" w:rsidR="00CB45DB" w:rsidRPr="00EF19D5" w:rsidRDefault="00CB45DB" w:rsidP="00CB45DB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a fin de fijar una cita para </w:t>
            </w:r>
            <w:proofErr w:type="gramStart"/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dar inicio a</w:t>
            </w:r>
            <w:proofErr w:type="gramEnd"/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 los servicios pertinentes.</w:t>
            </w:r>
          </w:p>
          <w:p w14:paraId="2EA969A8" w14:textId="2D699009" w:rsidR="00CB45DB" w:rsidRPr="008620F5" w:rsidRDefault="00CB45DB" w:rsidP="00CB45DB">
            <w:pPr>
              <w:pStyle w:val="BodyText2"/>
              <w:spacing w:after="0" w:line="240" w:lineRule="auto"/>
              <w:jc w:val="both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</w:pPr>
          </w:p>
        </w:tc>
      </w:tr>
      <w:tr w:rsidR="00CB45DB" w:rsidRPr="008620F5" w14:paraId="547F0041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497E" w14:textId="77777777" w:rsidR="00CB45DB" w:rsidRPr="0040438C" w:rsidRDefault="00CB45DB" w:rsidP="00CB45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00875107" w14:textId="77777777" w:rsidR="00CB45DB" w:rsidRDefault="00CB45DB" w:rsidP="00CB45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  <w:p w14:paraId="27BE8EF4" w14:textId="45C780DC" w:rsidR="00CB45DB" w:rsidRPr="008620F5" w:rsidRDefault="00CB45DB" w:rsidP="00CB45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45DB" w:rsidRPr="008620F5" w14:paraId="68D87EC6" w14:textId="77777777" w:rsidTr="00A517FC">
        <w:trPr>
          <w:trHeight w:val="2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92CB" w14:textId="77777777" w:rsidR="00CB45DB" w:rsidRDefault="00CB45DB" w:rsidP="00CB45DB">
            <w:pPr>
              <w:pStyle w:val="Default"/>
              <w:jc w:val="both"/>
              <w:rPr>
                <w:rFonts w:ascii="Arial Narrow" w:hAnsi="Arial Narrow"/>
                <w:lang w:val="es-PR"/>
              </w:rPr>
            </w:pPr>
          </w:p>
          <w:p w14:paraId="2C65BDEF" w14:textId="77777777" w:rsidR="00CB45DB" w:rsidRDefault="00CB45DB" w:rsidP="00CB45DB">
            <w:pPr>
              <w:pStyle w:val="Default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  <w:p w14:paraId="2CE29BD1" w14:textId="77777777" w:rsidR="00CB45DB" w:rsidRDefault="00CB45DB" w:rsidP="00CB45DB">
            <w:pPr>
              <w:pStyle w:val="Default"/>
              <w:rPr>
                <w:rFonts w:ascii="Arial Narrow" w:hAnsi="Arial Narrow"/>
                <w:b/>
                <w:lang w:val="es-PR"/>
              </w:rPr>
            </w:pPr>
          </w:p>
          <w:p w14:paraId="0C806257" w14:textId="77777777" w:rsidR="00CB45DB" w:rsidRDefault="00CB45DB" w:rsidP="00CB45DB">
            <w:pPr>
              <w:pStyle w:val="Default"/>
              <w:rPr>
                <w:rFonts w:ascii="Arial Narrow" w:hAnsi="Arial Narrow"/>
                <w:b/>
                <w:lang w:val="es-PR"/>
              </w:rPr>
            </w:pPr>
          </w:p>
          <w:p w14:paraId="2739A0BF" w14:textId="77777777" w:rsidR="00CB45DB" w:rsidRPr="008620F5" w:rsidRDefault="00CB45DB" w:rsidP="00CB45DB">
            <w:pPr>
              <w:pStyle w:val="Default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</w:p>
        </w:tc>
      </w:tr>
      <w:tr w:rsidR="00CB45DB" w:rsidRPr="008620F5" w14:paraId="5EB6E7DB" w14:textId="77777777" w:rsidTr="00A517FC">
        <w:trPr>
          <w:trHeight w:val="3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DAB31" w14:textId="77777777" w:rsidR="00CB45DB" w:rsidRDefault="00CB45DB" w:rsidP="00CB45DB">
            <w:pPr>
              <w:pStyle w:val="Default"/>
              <w:jc w:val="both"/>
              <w:rPr>
                <w:rFonts w:ascii="Arial Narrow" w:hAnsi="Arial Narrow"/>
                <w:b/>
                <w:bCs/>
                <w:lang w:val="es-PR"/>
              </w:rPr>
            </w:pPr>
          </w:p>
          <w:p w14:paraId="79577D10" w14:textId="77777777" w:rsidR="00CB45DB" w:rsidRPr="00F07E6A" w:rsidRDefault="00CB45DB" w:rsidP="00531B8D">
            <w:pPr>
              <w:pStyle w:val="Default"/>
              <w:jc w:val="both"/>
              <w:rPr>
                <w:rFonts w:ascii="Arial Narrow" w:hAnsi="Arial Narrow"/>
                <w:b/>
                <w:bCs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lang w:val="es-PR"/>
              </w:rPr>
              <w:t>NORMATIVA SOBRE DISCRIMEN POR SEXO Y GÉNERO EN MODALIDAD DE VIOLENCIA SEXUAL</w:t>
            </w:r>
          </w:p>
          <w:p w14:paraId="7666BEE9" w14:textId="17D2496C" w:rsidR="00CB45DB" w:rsidRPr="00531B8D" w:rsidRDefault="00CB45DB" w:rsidP="00531B8D">
            <w:pPr>
              <w:pStyle w:val="Default"/>
              <w:jc w:val="both"/>
              <w:rPr>
                <w:rFonts w:ascii="Arial Narrow" w:hAnsi="Arial Narrow"/>
                <w:b/>
                <w:bCs/>
                <w:lang w:val="es-PR"/>
              </w:rPr>
            </w:pPr>
          </w:p>
        </w:tc>
      </w:tr>
      <w:tr w:rsidR="00CB45DB" w:rsidRPr="008620F5" w14:paraId="561D9AC8" w14:textId="77777777" w:rsidTr="00A517FC">
        <w:trPr>
          <w:trHeight w:val="3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4966" w14:textId="38F764EB" w:rsidR="00CB45DB" w:rsidRPr="00CB45DB" w:rsidRDefault="00CB45DB" w:rsidP="00CB45DB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802C59">
              <w:rPr>
                <w:rFonts w:ascii="Arial Narrow" w:hAnsi="Arial Narrow"/>
                <w:bCs/>
              </w:rPr>
              <w:lastRenderedPageBreak/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87099F" w:rsidRPr="008620F5" w14:paraId="7632AA01" w14:textId="77777777" w:rsidTr="00A517FC">
        <w:trPr>
          <w:trHeight w:val="3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6565" w14:textId="77777777" w:rsidR="0087099F" w:rsidRPr="008620F5" w:rsidRDefault="0087099F" w:rsidP="001472F4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87099F" w:rsidRPr="008620F5" w14:paraId="08D5059A" w14:textId="77777777" w:rsidTr="00A517FC">
        <w:trPr>
          <w:trHeight w:val="3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AE57" w14:textId="3998452A" w:rsidR="00650460" w:rsidRDefault="00567C00" w:rsidP="00E84BB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A, B, C, D, F</w:t>
            </w:r>
          </w:p>
          <w:p w14:paraId="6F46C3DE" w14:textId="28223914" w:rsidR="00E84BB2" w:rsidRPr="008620F5" w:rsidRDefault="00E84BB2" w:rsidP="00F92261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F74992" w:rsidRPr="008620F5" w14:paraId="42C9453B" w14:textId="77777777" w:rsidTr="00A517FC">
        <w:trPr>
          <w:trHeight w:val="18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ADE92" w14:textId="77777777" w:rsidR="00F74992" w:rsidRPr="008620F5" w:rsidRDefault="00F74992" w:rsidP="00F74992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620F5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F74992" w:rsidRPr="00FE603C" w14:paraId="41424E3D" w14:textId="77777777" w:rsidTr="00A517FC">
        <w:trPr>
          <w:trHeight w:val="800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B7936" w14:textId="77777777" w:rsidR="00C8051B" w:rsidRDefault="00C8051B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BB844DE" w14:textId="6620BF15" w:rsidR="0020411C" w:rsidRPr="00531B8D" w:rsidRDefault="0020411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31B8D">
              <w:rPr>
                <w:rFonts w:ascii="Arial Narrow" w:hAnsi="Arial Narrow" w:cs="Arial"/>
                <w:b/>
                <w:sz w:val="24"/>
                <w:szCs w:val="24"/>
              </w:rPr>
              <w:t>Referencias:</w:t>
            </w:r>
          </w:p>
          <w:p w14:paraId="114F6312" w14:textId="77777777" w:rsidR="0020411C" w:rsidRDefault="0020411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A96C438" w14:textId="50CF1180" w:rsidR="0020411C" w:rsidRPr="00531B8D" w:rsidRDefault="0020411C" w:rsidP="00531B8D">
            <w:pPr>
              <w:shd w:val="clear" w:color="auto" w:fill="FFFFFF"/>
              <w:spacing w:after="0" w:line="240" w:lineRule="auto"/>
              <w:ind w:left="427" w:hanging="42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1A1A1A"/>
                <w:sz w:val="24"/>
                <w:szCs w:val="24"/>
                <w:lang w:val="en-US" w:eastAsia="es-PR"/>
              </w:rPr>
            </w:pPr>
            <w:r w:rsidRPr="00F07E6A">
              <w:rPr>
                <w:rFonts w:ascii="Arial Narrow" w:hAnsi="Arial Narrow"/>
                <w:sz w:val="24"/>
                <w:szCs w:val="24"/>
              </w:rPr>
              <w:t xml:space="preserve">Endrikat J., T. W. Guenther, R. Titus (2020) 32(1): 103-136.  </w:t>
            </w:r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Consequences of Strategic Performance </w:t>
            </w:r>
            <w:proofErr w:type="spellStart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>Measurment</w:t>
            </w:r>
            <w:proofErr w:type="spellEnd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 Systems:  A Meta-Analytic Review. J</w:t>
            </w:r>
            <w:r w:rsidRPr="00531B8D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ournal of Management Accounting Research, 103-136.</w:t>
            </w:r>
            <w:r w:rsidRPr="00531B8D">
              <w:rPr>
                <w:rFonts w:ascii="Arial Narrow" w:eastAsia="Times New Roman" w:hAnsi="Arial Narrow" w:cs="Times New Roman"/>
                <w:b/>
                <w:bCs/>
                <w:color w:val="1A1A1A"/>
                <w:sz w:val="24"/>
                <w:szCs w:val="24"/>
                <w:lang w:val="en-US" w:eastAsia="es-PR"/>
              </w:rPr>
              <w:t xml:space="preserve"> </w:t>
            </w:r>
          </w:p>
          <w:p w14:paraId="14F26992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  <w:p w14:paraId="32C8B59F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en-US"/>
              </w:rPr>
            </w:pPr>
            <w:bookmarkStart w:id="1" w:name="_Hlk39684981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Blay, A.D, and M. G. </w:t>
            </w:r>
            <w:proofErr w:type="spellStart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>Fennema</w:t>
            </w:r>
            <w:proofErr w:type="spellEnd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 (2017)32 (3) Are Accountants Made or Born? An Analysis of Self-Selection into the Accounting Major and Performance in Accounting Courses and on the CPA Exam</w:t>
            </w:r>
            <w:r w:rsidRPr="00531B8D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. Issues in Accounting Education</w:t>
            </w:r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 33–50.</w:t>
            </w:r>
          </w:p>
          <w:p w14:paraId="7D932732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bookmarkEnd w:id="1"/>
          <w:p w14:paraId="1153B0A3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Chang, Y T., D. Stone 2019 33 (4). Workplace Mindfulness in Accounting Practice: Issues, Opportunities, and Challenges. </w:t>
            </w:r>
            <w:r w:rsidRPr="00531B8D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Accounting Horizons</w:t>
            </w:r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>. 167–185.</w:t>
            </w:r>
          </w:p>
          <w:p w14:paraId="305F0D13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49855E1B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>Hoozee</w:t>
            </w:r>
            <w:proofErr w:type="spellEnd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 S., S. C. Hansen. 2018 30(1). A Comparison of Activity-Based Costing and Time-Driven Activity-Based Costing. </w:t>
            </w:r>
            <w:r w:rsidRPr="00531B8D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Journal of Management Accounting Research.</w:t>
            </w:r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 143–167.</w:t>
            </w:r>
          </w:p>
          <w:p w14:paraId="42D422F4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5F4DC168" w14:textId="77777777" w:rsidR="0020411C" w:rsidRPr="00531B8D" w:rsidRDefault="0020411C" w:rsidP="00531B8D">
            <w:pPr>
              <w:spacing w:after="0" w:line="240" w:lineRule="auto"/>
              <w:ind w:left="427" w:hanging="427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>Mahlendorf</w:t>
            </w:r>
            <w:proofErr w:type="spellEnd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, M.D., M. </w:t>
            </w:r>
            <w:proofErr w:type="spellStart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>Matejka</w:t>
            </w:r>
            <w:proofErr w:type="spellEnd"/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 xml:space="preserve">, J. Weber.  2018 (30) (2). Determinants of Financial Managers' Willingness to Engage in Unethical Pro-Organizational Behavior. </w:t>
            </w:r>
            <w:r w:rsidRPr="00531B8D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Journal of Management Accounting Research</w:t>
            </w:r>
            <w:r w:rsidRPr="00531B8D">
              <w:rPr>
                <w:rFonts w:ascii="Arial Narrow" w:hAnsi="Arial Narrow"/>
                <w:sz w:val="24"/>
                <w:szCs w:val="24"/>
                <w:lang w:val="en-US"/>
              </w:rPr>
              <w:t>. 81–104.</w:t>
            </w:r>
          </w:p>
          <w:p w14:paraId="2D98663C" w14:textId="77777777" w:rsidR="0020411C" w:rsidRPr="00F07E6A" w:rsidRDefault="0020411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FFFCCC9" w14:textId="3D51A0EA" w:rsidR="001B3EDD" w:rsidRPr="00BB263E" w:rsidRDefault="0020411C" w:rsidP="00FE603C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</w:tabs>
              <w:suppressAutoHyphens/>
              <w:spacing w:after="0" w:line="240" w:lineRule="auto"/>
              <w:jc w:val="both"/>
              <w:rPr>
                <w:rFonts w:ascii="Arial Narrow" w:hAnsi="Arial Narrow" w:cs="Arial"/>
                <w:b/>
                <w:spacing w:val="-3"/>
                <w:sz w:val="24"/>
                <w:szCs w:val="24"/>
                <w:lang w:val="en-US"/>
              </w:rPr>
            </w:pPr>
            <w:proofErr w:type="spellStart"/>
            <w:r w:rsidRPr="00BB263E">
              <w:rPr>
                <w:rFonts w:ascii="Arial Narrow" w:hAnsi="Arial Narrow" w:cs="Arial"/>
                <w:b/>
                <w:spacing w:val="-3"/>
                <w:sz w:val="24"/>
                <w:szCs w:val="24"/>
                <w:lang w:val="en-US"/>
              </w:rPr>
              <w:t>Referencias</w:t>
            </w:r>
            <w:proofErr w:type="spellEnd"/>
            <w:r w:rsidRPr="00BB263E">
              <w:rPr>
                <w:rFonts w:ascii="Arial Narrow" w:hAnsi="Arial Narrow" w:cs="Arial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3E">
              <w:rPr>
                <w:rFonts w:ascii="Arial Narrow" w:hAnsi="Arial Narrow" w:cs="Arial"/>
                <w:b/>
                <w:spacing w:val="-3"/>
                <w:sz w:val="24"/>
                <w:szCs w:val="24"/>
                <w:lang w:val="en-US"/>
              </w:rPr>
              <w:t>en</w:t>
            </w:r>
            <w:proofErr w:type="spellEnd"/>
            <w:r w:rsidRPr="00BB263E">
              <w:rPr>
                <w:rFonts w:ascii="Arial Narrow" w:hAnsi="Arial Narrow" w:cs="Arial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3E">
              <w:rPr>
                <w:rFonts w:ascii="Arial Narrow" w:hAnsi="Arial Narrow" w:cs="Arial"/>
                <w:b/>
                <w:spacing w:val="-3"/>
                <w:sz w:val="24"/>
                <w:szCs w:val="24"/>
                <w:lang w:val="en-US"/>
              </w:rPr>
              <w:t>línea</w:t>
            </w:r>
            <w:proofErr w:type="spellEnd"/>
            <w:r w:rsidR="006B22B0" w:rsidRPr="00BB263E">
              <w:rPr>
                <w:rFonts w:ascii="Arial Narrow" w:hAnsi="Arial Narrow" w:cs="Arial"/>
                <w:b/>
                <w:spacing w:val="-3"/>
                <w:sz w:val="24"/>
                <w:szCs w:val="24"/>
                <w:lang w:val="en-US"/>
              </w:rPr>
              <w:t xml:space="preserve">: </w:t>
            </w:r>
          </w:p>
          <w:p w14:paraId="2DDDB52E" w14:textId="77777777" w:rsidR="00FE603C" w:rsidRPr="00FE603C" w:rsidRDefault="00FE603C" w:rsidP="00FE603C">
            <w:pPr>
              <w:spacing w:after="0" w:line="240" w:lineRule="auto"/>
              <w:ind w:left="90" w:right="144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29F9F5A3" w14:textId="7376C071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Amato, N. (February 1, 2014).  Cutting the Clutter; Streamlined Operations Reports </w:t>
            </w:r>
            <w:r w:rsidRPr="009726F6">
              <w:rPr>
                <w:rFonts w:ascii="Arial Narrow" w:hAnsi="Arial Narrow" w:cs="Arial"/>
                <w:sz w:val="24"/>
                <w:szCs w:val="24"/>
                <w:lang w:val="en-US"/>
              </w:rPr>
              <w:t>Enga</w:t>
            </w:r>
            <w:r w:rsidR="009726F6" w:rsidRPr="009726F6">
              <w:rPr>
                <w:rFonts w:ascii="Arial Narrow" w:hAnsi="Arial Narrow" w:cs="Arial"/>
                <w:sz w:val="24"/>
                <w:szCs w:val="24"/>
                <w:lang w:val="en-US"/>
              </w:rPr>
              <w:t>g</w:t>
            </w:r>
            <w:r w:rsidRPr="009726F6">
              <w:rPr>
                <w:rFonts w:ascii="Arial Narrow" w:hAnsi="Arial Narrow" w:cs="Arial"/>
                <w:sz w:val="24"/>
                <w:szCs w:val="24"/>
                <w:lang w:val="en-US"/>
              </w:rPr>
              <w:t>e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Key Stakeholders.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Journal of Accounting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3818B9A5" w14:textId="77777777" w:rsid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55145CE" w14:textId="2F2835EB" w:rsid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Brands, K., and M. </w:t>
            </w:r>
            <w:proofErr w:type="spellStart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Holtzblatt</w:t>
            </w:r>
            <w:proofErr w:type="spellEnd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(Spring 2015).  Business Analytics:  Transforming the Role of Management Accountants.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Management Accounting Quarterly.</w:t>
            </w:r>
          </w:p>
          <w:p w14:paraId="34A95236" w14:textId="5EC3B34A" w:rsidR="00C53F1B" w:rsidRDefault="00C53F1B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</w:pPr>
          </w:p>
          <w:p w14:paraId="14C1F746" w14:textId="550E9A05" w:rsidR="00C53F1B" w:rsidRPr="00531B8D" w:rsidRDefault="00C53F1B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lastRenderedPageBreak/>
              <w:t xml:space="preserve">Caban, M.,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Petruska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, K. and Rios, C. (2017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).The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Impact of Culture on internal Control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Weaknesses:Evidence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from Firms that Cross-list in the U.S.. Journal of International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Acounting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Research.</w:t>
            </w:r>
          </w:p>
          <w:p w14:paraId="49EFD6A3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10A0D26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Chawla, S., Z. Khan, R. Jackson, and A. Gray III.  (Winter 2015) Evaluating Ethics Education for Accounting Students.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Management Accounting Quarterly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49A72DCA" w14:textId="77777777" w:rsidR="00FE603C" w:rsidRPr="00FE603C" w:rsidRDefault="00FE603C" w:rsidP="00531B8D">
            <w:pPr>
              <w:spacing w:after="0" w:line="240" w:lineRule="auto"/>
              <w:ind w:left="517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2D94870F" w14:textId="77777777" w:rsidR="00FE603C" w:rsidRPr="00FE603C" w:rsidRDefault="00FE603C" w:rsidP="00531B8D">
            <w:pPr>
              <w:spacing w:after="0" w:line="240" w:lineRule="auto"/>
              <w:ind w:left="517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Cohn, M. (2016, September 20). SEC Charges EY with Violating Audit Independence Rules amid Romantic Entanglement with Client. Retrieved from Accounting Today: </w:t>
            </w:r>
            <w:hyperlink r:id="rId8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http://www.accountingtoday.com/news/audit-accounting/sec-charges-ernst-young-violating-independence-rules-romantic-client-79286-1.html?utm_medium=email&amp;ET=webcpa:e7666899:2502347a:&amp;utm_source=newsletter&amp;utm_campaign=daily-sep%2020%202016&amp;st=email&amp;eid=2157</w:t>
              </w:r>
            </w:hyperlink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  <w:p w14:paraId="5EF57950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54AAB465" w14:textId="77777777" w:rsidR="00FE603C" w:rsidRPr="00FE603C" w:rsidRDefault="00FE603C" w:rsidP="00531B8D">
            <w:pPr>
              <w:pStyle w:val="Heading1"/>
              <w:ind w:left="517" w:hanging="427"/>
              <w:rPr>
                <w:rFonts w:ascii="Arial Narrow" w:hAnsi="Arial Narrow" w:cs="Arial"/>
                <w:b w:val="0"/>
                <w:bCs w:val="0"/>
                <w:kern w:val="36"/>
                <w:lang w:val="en-US"/>
              </w:rPr>
            </w:pPr>
            <w:proofErr w:type="spellStart"/>
            <w:r w:rsidRPr="00FE603C">
              <w:rPr>
                <w:rFonts w:ascii="Arial Narrow" w:hAnsi="Arial Narrow" w:cs="Arial"/>
                <w:b w:val="0"/>
                <w:lang w:val="en-US"/>
              </w:rPr>
              <w:t>Cavaleri</w:t>
            </w:r>
            <w:proofErr w:type="spellEnd"/>
            <w:r w:rsidRPr="00FE603C">
              <w:rPr>
                <w:rFonts w:ascii="Arial Narrow" w:hAnsi="Arial Narrow" w:cs="Arial"/>
                <w:b w:val="0"/>
                <w:lang w:val="en-US"/>
              </w:rPr>
              <w:t xml:space="preserve">, S.  J. Firestone and H. </w:t>
            </w:r>
            <w:proofErr w:type="spellStart"/>
            <w:r w:rsidRPr="00FE603C">
              <w:rPr>
                <w:rFonts w:ascii="Arial Narrow" w:hAnsi="Arial Narrow" w:cs="Arial"/>
                <w:b w:val="0"/>
                <w:lang w:val="en-US"/>
              </w:rPr>
              <w:t>Hadders</w:t>
            </w:r>
            <w:proofErr w:type="spellEnd"/>
            <w:r w:rsidRPr="00FE603C">
              <w:rPr>
                <w:rFonts w:ascii="Arial Narrow" w:hAnsi="Arial Narrow" w:cs="Arial"/>
                <w:b w:val="0"/>
                <w:lang w:val="en-US"/>
              </w:rPr>
              <w:t xml:space="preserve"> (Sept. 20, 2012) </w:t>
            </w:r>
            <w:r w:rsidRPr="00FE603C">
              <w:rPr>
                <w:rFonts w:ascii="Arial Narrow" w:hAnsi="Arial Narrow" w:cs="Arial"/>
                <w:b w:val="0"/>
                <w:bCs w:val="0"/>
                <w:kern w:val="36"/>
                <w:lang w:val="en-US"/>
              </w:rPr>
              <w:t xml:space="preserve">Balanced Scorecard + Innovation + Sustainability Context = Adaptive Quadruple-Bottom-Line Scorecard </w:t>
            </w:r>
            <w:proofErr w:type="spellStart"/>
            <w:r w:rsidRPr="00FE603C">
              <w:rPr>
                <w:rFonts w:ascii="Arial Narrow" w:hAnsi="Arial Narrow" w:cs="Arial"/>
                <w:b w:val="0"/>
                <w:bCs w:val="0"/>
                <w:kern w:val="36"/>
                <w:lang w:val="en-US"/>
              </w:rPr>
              <w:t>Recuperado</w:t>
            </w:r>
            <w:proofErr w:type="spellEnd"/>
            <w:r w:rsidRPr="00FE603C">
              <w:rPr>
                <w:rFonts w:ascii="Arial Narrow" w:hAnsi="Arial Narrow" w:cs="Arial"/>
                <w:b w:val="0"/>
                <w:bCs w:val="0"/>
                <w:kern w:val="36"/>
                <w:lang w:val="en-US"/>
              </w:rPr>
              <w:t xml:space="preserve"> de: </w:t>
            </w:r>
            <w:hyperlink r:id="rId9" w:history="1">
              <w:r w:rsidRPr="00FE603C">
                <w:rPr>
                  <w:rStyle w:val="Hyperlink"/>
                  <w:rFonts w:ascii="Arial Narrow" w:hAnsi="Arial Narrow" w:cs="Arial"/>
                  <w:b w:val="0"/>
                  <w:bCs w:val="0"/>
                  <w:kern w:val="36"/>
                  <w:lang w:val="en-US"/>
                </w:rPr>
                <w:t>http://www.sustainablebrands.com/news_and_views/new-metrics/balanced-scorecard-innovation-sustainability-context-adaptive-quadruple</w:t>
              </w:r>
            </w:hyperlink>
          </w:p>
          <w:p w14:paraId="2796C38A" w14:textId="77777777" w:rsid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trike/>
                <w:sz w:val="24"/>
                <w:szCs w:val="24"/>
                <w:lang w:val="en-US"/>
              </w:rPr>
            </w:pPr>
          </w:p>
          <w:p w14:paraId="6885343D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1B8D">
              <w:rPr>
                <w:rFonts w:ascii="Arial Narrow" w:hAnsi="Arial Narrow" w:cs="Arial"/>
                <w:sz w:val="24"/>
                <w:szCs w:val="24"/>
              </w:rPr>
              <w:t xml:space="preserve">Castellano, R. B. (Winter de 2011). 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Accounting Internal Controls: Do Management and Staff Agree? </w:t>
            </w:r>
            <w:r w:rsidRPr="00FE603C">
              <w:rPr>
                <w:rFonts w:ascii="Arial Narrow" w:hAnsi="Arial Narrow" w:cs="Arial"/>
                <w:i/>
                <w:iCs/>
                <w:sz w:val="24"/>
                <w:szCs w:val="24"/>
                <w:lang w:val="en-US"/>
              </w:rPr>
              <w:t>Management Accounting Quarterly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593206A3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6F358C6E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Cheraffi</w:t>
            </w:r>
            <w:proofErr w:type="spellEnd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A. e. (2016). The integration of lean manufacturing, Six Sigma and sustainability: A literature review and future research directions for developing a specific model. </w:t>
            </w:r>
            <w:r w:rsidRPr="00FE603C">
              <w:rPr>
                <w:rFonts w:ascii="Arial Narrow" w:hAnsi="Arial Narrow" w:cs="Arial"/>
                <w:i/>
                <w:iCs/>
                <w:sz w:val="24"/>
                <w:szCs w:val="24"/>
                <w:lang w:val="en-US"/>
              </w:rPr>
              <w:t>Journal of Cleaner Production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, 828–846.</w:t>
            </w:r>
          </w:p>
          <w:p w14:paraId="74594368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F7BD8E8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COSO Issues Updated Internal Control-Integrated Framework and Related Illustrative Documents</w:t>
            </w:r>
            <w:r w:rsidRPr="00FE603C">
              <w:rPr>
                <w:rFonts w:ascii="Arial Narrow" w:hAnsi="Arial Narrow" w:cs="Arial"/>
                <w:i/>
                <w:iCs/>
                <w:sz w:val="24"/>
                <w:szCs w:val="24"/>
                <w:lang w:val="en-US"/>
              </w:rPr>
              <w:t xml:space="preserve">. </w:t>
            </w:r>
            <w:r w:rsidRPr="00FE603C">
              <w:rPr>
                <w:rFonts w:ascii="Arial Narrow" w:hAnsi="Arial Narrow" w:cs="Arial"/>
                <w:i/>
                <w:iCs/>
                <w:sz w:val="24"/>
                <w:szCs w:val="24"/>
              </w:rPr>
              <w:t>(</w:t>
            </w:r>
            <w:r w:rsidRPr="00FE603C">
              <w:rPr>
                <w:rFonts w:ascii="Arial Narrow" w:hAnsi="Arial Narrow" w:cs="Arial"/>
                <w:iCs/>
                <w:sz w:val="24"/>
                <w:szCs w:val="24"/>
              </w:rPr>
              <w:t xml:space="preserve">May 14, 2013). Recuperado de: </w:t>
            </w:r>
            <w:hyperlink r:id="rId10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http://www.coso.org/documents/COSO%20Framework%20Release%20PR%20May%2014%202013%20Final%20PDF.pdf</w:t>
              </w:r>
            </w:hyperlink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14:paraId="6D3CF3F3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trike/>
                <w:sz w:val="24"/>
                <w:szCs w:val="24"/>
              </w:rPr>
            </w:pPr>
          </w:p>
          <w:p w14:paraId="62D43038" w14:textId="77777777" w:rsidR="00FE603C" w:rsidRPr="00531B8D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014AC57D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proofErr w:type="spellStart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Fliedner</w:t>
            </w:r>
            <w:proofErr w:type="spellEnd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G.  (Vol. 18 (3) 2018).  Lean Accounting:  Current State and Future Needs Assessment.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Journal of Finance and Accounting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2C870A87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53ABA6C6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Gates, S., Germain, C.    (Winter 2015).  Designing Complementary Budgeting and Hybrid Measurement Systems that Align with Strategy.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Management Accounting Quarterly.</w:t>
            </w:r>
          </w:p>
          <w:p w14:paraId="7B29D514" w14:textId="77777777" w:rsid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14:paraId="12332F72" w14:textId="1E211F58" w:rsidR="0080073C" w:rsidRPr="00BB263E" w:rsidRDefault="008007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Gerstein, M. </w:t>
            </w:r>
            <w:r w:rsidRPr="008007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Determining Whether an Accounting Firm is Ethical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</w:t>
            </w:r>
            <w:r w:rsidRPr="00BB263E">
              <w:rPr>
                <w:rFonts w:ascii="Arial Narrow" w:hAnsi="Arial Narrow" w:cs="Arial"/>
                <w:i/>
                <w:sz w:val="24"/>
                <w:szCs w:val="24"/>
                <w:lang w:val="fr-FR"/>
              </w:rPr>
              <w:t>CPA Journal</w:t>
            </w:r>
            <w:r w:rsidRPr="00BB263E">
              <w:rPr>
                <w:rFonts w:ascii="Arial Narrow" w:hAnsi="Arial Narrow" w:cs="Arial"/>
                <w:sz w:val="24"/>
                <w:szCs w:val="24"/>
                <w:lang w:val="fr-FR"/>
              </w:rPr>
              <w:t>, (June 2014) pp 6l8-71.</w:t>
            </w:r>
          </w:p>
          <w:p w14:paraId="2820ED0F" w14:textId="77777777" w:rsidR="0080073C" w:rsidRPr="00BB263E" w:rsidRDefault="008007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  <w:p w14:paraId="7F547865" w14:textId="77777777" w:rsidR="008007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Hagel, J. (April 1, 2014) How to Better Connect Planning, Forecasting and Budgeting.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Journal of Accounting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596AEC01" w14:textId="77777777" w:rsidR="000A1EEA" w:rsidRDefault="000A1EEA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C218F9B" w14:textId="36219E18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Mastracchio, N. and H. Lively.  (March 2013).  The effect of the </w:t>
            </w:r>
            <w:r w:rsidR="00555B81"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Clarified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Standards on </w:t>
            </w:r>
            <w:r w:rsidR="00555B81"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Auditors’ Reports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The CPA Journal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2E8F378D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752FB02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lastRenderedPageBreak/>
              <w:t xml:space="preserve">Mathews, C. S. (2015, December 27). </w:t>
            </w:r>
            <w:r w:rsidRPr="00FE603C">
              <w:rPr>
                <w:rFonts w:ascii="Arial Narrow" w:hAnsi="Arial Narrow" w:cs="Arial"/>
                <w:i/>
                <w:iCs/>
                <w:sz w:val="24"/>
                <w:szCs w:val="24"/>
                <w:lang w:val="en-US"/>
              </w:rPr>
              <w:t>The 5 Biggest Corporate Scandals of 2015.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Retrieved January 13, 2017, from http://fortune.com/: </w:t>
            </w:r>
            <w:hyperlink r:id="rId11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http://fortune.com/2015/12/27/biggest-corporate-scandals-2015/</w:t>
              </w:r>
            </w:hyperlink>
          </w:p>
          <w:p w14:paraId="55744CF3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trike/>
                <w:sz w:val="24"/>
                <w:szCs w:val="24"/>
                <w:lang w:val="en-US"/>
              </w:rPr>
            </w:pPr>
          </w:p>
          <w:p w14:paraId="69B8DC38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McKinley, J. J. (2013, October 1). Transfer Pricing and its effect on financial reporting. </w:t>
            </w:r>
          </w:p>
          <w:p w14:paraId="73E5374B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i/>
                <w:iCs/>
                <w:sz w:val="24"/>
                <w:szCs w:val="24"/>
                <w:lang w:val="en-US"/>
              </w:rPr>
              <w:t>Journal of Accountancy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</w:p>
          <w:p w14:paraId="3B87281D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B1AC1B8" w14:textId="77777777" w:rsidR="00FE603C" w:rsidRPr="00567C00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trike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McNeal, A., Wilder, M.  (August 1, 2019).  </w:t>
            </w:r>
            <w:proofErr w:type="gramStart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What’s</w:t>
            </w:r>
            <w:proofErr w:type="gramEnd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your fraud IQ?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Journal of Accountancy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</w:t>
            </w:r>
            <w:r w:rsidRPr="00567C00">
              <w:rPr>
                <w:rFonts w:ascii="Arial Narrow" w:hAnsi="Arial Narrow" w:cs="Arial"/>
                <w:sz w:val="24"/>
                <w:szCs w:val="24"/>
              </w:rPr>
              <w:t xml:space="preserve">Recuperado de: </w:t>
            </w:r>
            <w:hyperlink r:id="rId12" w:history="1">
              <w:r w:rsidRPr="00567C00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https://www.journalofaccountancy.com/issues/2019/aug/fraud-iq-quiz-public-records.html</w:t>
              </w:r>
            </w:hyperlink>
          </w:p>
          <w:p w14:paraId="5C8679DF" w14:textId="77777777" w:rsidR="00FE603C" w:rsidRPr="00567C00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34ECDE1" w14:textId="77777777" w:rsidR="0080073C" w:rsidRPr="00FE603C" w:rsidRDefault="0080073C" w:rsidP="00531B8D">
            <w:pPr>
              <w:pStyle w:val="Heading1"/>
              <w:shd w:val="clear" w:color="auto" w:fill="FFFFFF"/>
              <w:ind w:left="517" w:hanging="427"/>
              <w:rPr>
                <w:rFonts w:ascii="Arial Narrow" w:hAnsi="Arial Narrow" w:cstheme="majorBidi"/>
                <w:b w:val="0"/>
                <w:color w:val="333333"/>
                <w:lang w:val="es-PR"/>
              </w:rPr>
            </w:pPr>
            <w:proofErr w:type="spellStart"/>
            <w:r w:rsidRPr="00FE603C">
              <w:rPr>
                <w:rFonts w:ascii="Arial Narrow" w:hAnsi="Arial Narrow" w:cs="Arial"/>
                <w:b w:val="0"/>
                <w:bCs w:val="0"/>
                <w:color w:val="333333"/>
                <w:lang w:val="en-US"/>
              </w:rPr>
              <w:t>MIntz</w:t>
            </w:r>
            <w:proofErr w:type="spellEnd"/>
            <w:r w:rsidRPr="00FE603C">
              <w:rPr>
                <w:rFonts w:ascii="Arial Narrow" w:hAnsi="Arial Narrow" w:cs="Arial"/>
                <w:b w:val="0"/>
                <w:bCs w:val="0"/>
                <w:color w:val="333333"/>
                <w:lang w:val="en-US"/>
              </w:rPr>
              <w:t xml:space="preserve">, S. (March 2020). </w:t>
            </w:r>
            <w:r w:rsidRPr="00FE603C">
              <w:rPr>
                <w:rFonts w:ascii="Arial Narrow" w:hAnsi="Arial Narrow"/>
                <w:b w:val="0"/>
                <w:i/>
                <w:color w:val="333333"/>
                <w:lang w:val="en-US"/>
              </w:rPr>
              <w:t>Codifying the Fundamental Principles of ‘Professional Behavior’: Strengthening Professionalism by Enhancing Moral Conduct.</w:t>
            </w:r>
            <w:r w:rsidRPr="00FE603C">
              <w:rPr>
                <w:rFonts w:ascii="Arial Narrow" w:hAnsi="Arial Narrow"/>
                <w:b w:val="0"/>
                <w:color w:val="333333"/>
                <w:lang w:val="en-US"/>
              </w:rPr>
              <w:t xml:space="preserve"> </w:t>
            </w:r>
            <w:r w:rsidRPr="00FE603C">
              <w:rPr>
                <w:rFonts w:ascii="Arial Narrow" w:hAnsi="Arial Narrow"/>
                <w:b w:val="0"/>
                <w:color w:val="333333"/>
                <w:lang w:val="es-PR"/>
              </w:rPr>
              <w:t xml:space="preserve">The CPA Journal. Recuperado de: </w:t>
            </w:r>
            <w:hyperlink r:id="rId13" w:history="1">
              <w:r w:rsidRPr="00FE603C">
                <w:rPr>
                  <w:rStyle w:val="Hyperlink"/>
                  <w:rFonts w:ascii="Arial Narrow" w:hAnsi="Arial Narrow"/>
                  <w:b w:val="0"/>
                </w:rPr>
                <w:t>https://www.cpajournal.com/2020/03/30/codifying-the-fundamental-principles-of-professional-behavior/</w:t>
              </w:r>
            </w:hyperlink>
          </w:p>
          <w:p w14:paraId="420A7140" w14:textId="77777777" w:rsidR="0080073C" w:rsidRPr="0080073C" w:rsidRDefault="0080073C" w:rsidP="00531B8D">
            <w:pPr>
              <w:pStyle w:val="Heading2"/>
              <w:shd w:val="clear" w:color="auto" w:fill="FFFFFF"/>
              <w:spacing w:before="0" w:line="240" w:lineRule="auto"/>
              <w:ind w:left="517" w:hanging="427"/>
              <w:jc w:val="both"/>
              <w:rPr>
                <w:rFonts w:ascii="Arial Narrow" w:hAnsi="Arial Narrow" w:cs="Arial"/>
                <w:color w:val="auto"/>
                <w:sz w:val="24"/>
                <w:szCs w:val="24"/>
              </w:rPr>
            </w:pPr>
          </w:p>
          <w:p w14:paraId="2DFE4B89" w14:textId="77777777" w:rsidR="00FE603C" w:rsidRPr="00FE603C" w:rsidRDefault="00FE603C" w:rsidP="00531B8D">
            <w:pPr>
              <w:pStyle w:val="Heading2"/>
              <w:shd w:val="clear" w:color="auto" w:fill="FFFFFF"/>
              <w:spacing w:before="0" w:line="240" w:lineRule="auto"/>
              <w:ind w:left="517" w:hanging="427"/>
              <w:jc w:val="both"/>
              <w:rPr>
                <w:rFonts w:ascii="Arial Narrow" w:eastAsia="Times New Roman" w:hAnsi="Arial Narrow" w:cs="Arial"/>
                <w:color w:val="auto"/>
                <w:sz w:val="24"/>
                <w:szCs w:val="24"/>
                <w:lang w:val="en-US" w:eastAsia="es-PR"/>
              </w:rPr>
            </w:pPr>
            <w:r w:rsidRPr="00531B8D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Pineno, C. J. (Winter de 2012). </w:t>
            </w:r>
            <w:r w:rsidRPr="00FE603C">
              <w:rPr>
                <w:rFonts w:ascii="Arial Narrow" w:hAnsi="Arial Narrow" w:cs="Arial"/>
                <w:color w:val="auto"/>
                <w:sz w:val="24"/>
                <w:szCs w:val="24"/>
                <w:lang w:val="en-US"/>
              </w:rPr>
              <w:t xml:space="preserve">Simulation of the Weighing of Balance Scorecard Metrics Including </w:t>
            </w:r>
            <w:r w:rsidRPr="00FE603C">
              <w:rPr>
                <w:rFonts w:ascii="Arial Narrow" w:eastAsia="Times New Roman" w:hAnsi="Arial Narrow" w:cs="Arial"/>
                <w:color w:val="auto"/>
                <w:sz w:val="24"/>
                <w:szCs w:val="24"/>
                <w:lang w:val="en-US" w:eastAsia="es-PR"/>
              </w:rPr>
              <w:t>Sustainability and Time-Driven </w:t>
            </w:r>
            <w:hyperlink r:id="rId14" w:history="1">
              <w:r w:rsidRPr="00FE603C">
                <w:rPr>
                  <w:rFonts w:ascii="Arial Narrow" w:eastAsia="Times New Roman" w:hAnsi="Arial Narrow" w:cs="Arial"/>
                  <w:color w:val="auto"/>
                  <w:sz w:val="24"/>
                  <w:szCs w:val="24"/>
                  <w:lang w:val="en-US" w:eastAsia="es-PR"/>
                </w:rPr>
                <w:t>ABC</w:t>
              </w:r>
            </w:hyperlink>
            <w:r w:rsidRPr="00FE603C">
              <w:rPr>
                <w:rFonts w:ascii="Arial Narrow" w:eastAsia="Times New Roman" w:hAnsi="Arial Narrow" w:cs="Arial"/>
                <w:color w:val="auto"/>
                <w:sz w:val="24"/>
                <w:szCs w:val="24"/>
                <w:lang w:val="en-US" w:eastAsia="es-PR"/>
              </w:rPr>
              <w:t xml:space="preserve"> Based on the Product Life Cycle.  </w:t>
            </w:r>
            <w:r w:rsidRPr="00FE603C">
              <w:rPr>
                <w:rFonts w:ascii="Arial Narrow" w:eastAsia="Times New Roman" w:hAnsi="Arial Narrow" w:cs="Arial"/>
                <w:i/>
                <w:color w:val="auto"/>
                <w:sz w:val="24"/>
                <w:szCs w:val="24"/>
                <w:lang w:val="en-US" w:eastAsia="es-PR"/>
              </w:rPr>
              <w:t>Management Accounting Quarterly.</w:t>
            </w:r>
          </w:p>
          <w:p w14:paraId="0FA49359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7B5893C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Singleton, T. (2013, October).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The top 5 cybercrimes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 American Institute of CPAs. (M. Murray, Ed.) Retrieved January 13, 2017, from http://www.aicpa.org/: </w:t>
            </w:r>
            <w:hyperlink r:id="rId15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http://www.aicpa.org/InterestAreas/ForensicAndValuation/Resources/ElectronicDataAnalysis/DownloadableDocuments/Top-5-CyberCrimes.pdf</w:t>
              </w:r>
            </w:hyperlink>
          </w:p>
          <w:p w14:paraId="4A5E9CB6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2AAECAC2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Stout, D, J.E. </w:t>
            </w:r>
            <w:proofErr w:type="spellStart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Sorensense</w:t>
            </w:r>
            <w:proofErr w:type="spellEnd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(Summer 2015).  Write Right:  Improving Written Communication Skills – Part One and Part Two.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Summer 2015.  Management Accounting Quarterly.</w:t>
            </w:r>
          </w:p>
          <w:p w14:paraId="1D189C25" w14:textId="77777777" w:rsidR="00FE603C" w:rsidRPr="00531B8D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542AEED0" w14:textId="77777777" w:rsidR="00FE603C" w:rsidRPr="000C6535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C6535">
              <w:rPr>
                <w:rFonts w:ascii="Arial Narrow" w:hAnsi="Arial Narrow" w:cs="Arial"/>
                <w:sz w:val="24"/>
                <w:szCs w:val="24"/>
              </w:rPr>
              <w:t xml:space="preserve">Target </w:t>
            </w:r>
            <w:proofErr w:type="spellStart"/>
            <w:r w:rsidRPr="000C6535">
              <w:rPr>
                <w:rFonts w:ascii="Arial Narrow" w:hAnsi="Arial Narrow" w:cs="Arial"/>
                <w:sz w:val="24"/>
                <w:szCs w:val="24"/>
              </w:rPr>
              <w:t>Costing</w:t>
            </w:r>
            <w:proofErr w:type="spellEnd"/>
            <w:r w:rsidRPr="000C6535">
              <w:rPr>
                <w:rFonts w:ascii="Arial Narrow" w:hAnsi="Arial Narrow" w:cs="Arial"/>
                <w:sz w:val="24"/>
                <w:szCs w:val="24"/>
              </w:rPr>
              <w:t xml:space="preserve"> video </w:t>
            </w:r>
            <w:hyperlink r:id="rId16" w:history="1">
              <w:r w:rsidRPr="000C6535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http://accounting.smartpros.com/x76545.xml</w:t>
              </w:r>
            </w:hyperlink>
            <w:r w:rsidRPr="000C6535">
              <w:rPr>
                <w:rFonts w:ascii="Arial Narrow" w:hAnsi="Arial Narrow" w:cs="Arial"/>
                <w:sz w:val="24"/>
                <w:szCs w:val="24"/>
              </w:rPr>
              <w:t xml:space="preserve"> accedido el 31 de julio de 2015</w:t>
            </w:r>
          </w:p>
          <w:p w14:paraId="0E188452" w14:textId="77777777" w:rsidR="00FE603C" w:rsidRPr="000C6535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5D9900B3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Teach, E.  (June 11, 2015).  Barely Working. 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>CFO Magazine.</w:t>
            </w:r>
          </w:p>
          <w:p w14:paraId="4F6E64BE" w14:textId="113D19CA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The Institute of Internal </w:t>
            </w:r>
            <w:proofErr w:type="gramStart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Auditor.et</w:t>
            </w:r>
            <w:r w:rsidR="0080073C">
              <w:rPr>
                <w:rFonts w:ascii="Arial Narrow" w:hAnsi="Arial Narrow" w:cs="Arial"/>
                <w:sz w:val="24"/>
                <w:szCs w:val="24"/>
                <w:lang w:val="en-US"/>
              </w:rPr>
              <w:t>.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al,.</w:t>
            </w:r>
            <w:proofErr w:type="gramEnd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(n.d.). Managing the business risk of fraud, a practical guide. Retrieved January 13, 2017, from http://www.aicpa.org/: </w:t>
            </w:r>
            <w:hyperlink r:id="rId17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http://www.aicpa.org/_catalogs/masterpage/Search.aspx?S=fraud</w:t>
              </w:r>
            </w:hyperlink>
          </w:p>
          <w:p w14:paraId="591B9BB2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330F13B" w14:textId="29D316E2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The PCAOB’s Proposed New Aud</w:t>
            </w:r>
            <w:r w:rsidR="008007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it Report, </w:t>
            </w:r>
            <w:proofErr w:type="spellStart"/>
            <w:r w:rsidR="0080073C">
              <w:rPr>
                <w:rFonts w:ascii="Arial Narrow" w:hAnsi="Arial Narrow" w:cs="Arial"/>
                <w:sz w:val="24"/>
                <w:szCs w:val="24"/>
                <w:lang w:val="en-US"/>
              </w:rPr>
              <w:t>Weirich</w:t>
            </w:r>
            <w:proofErr w:type="spellEnd"/>
            <w:r w:rsidR="008007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, T, and A. </w:t>
            </w:r>
            <w:proofErr w:type="spellStart"/>
            <w:r w:rsidR="0080073C">
              <w:rPr>
                <w:rFonts w:ascii="Arial Narrow" w:hAnsi="Arial Narrow" w:cs="Arial"/>
                <w:sz w:val="24"/>
                <w:szCs w:val="24"/>
                <w:lang w:val="en-US"/>
              </w:rPr>
              <w:t>Re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instein</w:t>
            </w:r>
            <w:proofErr w:type="spellEnd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.  (April 2014). </w:t>
            </w:r>
            <w:r w:rsidRPr="00FE603C">
              <w:rPr>
                <w:rFonts w:ascii="Arial Narrow" w:hAnsi="Arial Narrow" w:cs="Arial"/>
                <w:i/>
                <w:sz w:val="24"/>
                <w:szCs w:val="24"/>
                <w:lang w:val="en-US"/>
              </w:rPr>
              <w:t xml:space="preserve">The CPA Journal. 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pp24-</w:t>
            </w:r>
            <w:proofErr w:type="gramStart"/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29  http://viewer.zmags.com/publication/bce2f8b9#/bce2f8b9/32</w:t>
            </w:r>
            <w:proofErr w:type="gramEnd"/>
          </w:p>
          <w:p w14:paraId="57A317AF" w14:textId="77777777" w:rsid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123DF6B" w14:textId="710731BA" w:rsidR="0080073C" w:rsidRPr="00FE603C" w:rsidRDefault="0080073C" w:rsidP="00531B8D">
            <w:pPr>
              <w:pStyle w:val="Heading1"/>
              <w:shd w:val="clear" w:color="auto" w:fill="FCFCFC"/>
              <w:ind w:left="517" w:hanging="427"/>
              <w:rPr>
                <w:rFonts w:ascii="Arial Narrow" w:hAnsi="Arial Narrow"/>
                <w:b w:val="0"/>
                <w:color w:val="333333"/>
                <w:lang w:val="es-PR"/>
              </w:rPr>
            </w:pPr>
            <w:r w:rsidRPr="00FE603C">
              <w:rPr>
                <w:rFonts w:ascii="Arial Narrow" w:hAnsi="Arial Narrow"/>
                <w:b w:val="0"/>
                <w:i/>
                <w:color w:val="333333"/>
                <w:lang w:val="en-US"/>
              </w:rPr>
              <w:t xml:space="preserve">Thompson, J. (January 6, 2020). What Does 2020 Hold for Management Accountants? </w:t>
            </w:r>
            <w:r w:rsidRPr="00FE603C">
              <w:rPr>
                <w:rFonts w:ascii="Arial Narrow" w:hAnsi="Arial Narrow"/>
                <w:b w:val="0"/>
                <w:color w:val="333333"/>
                <w:lang w:val="es-PR"/>
              </w:rPr>
              <w:t>Forbes.</w:t>
            </w:r>
            <w:r w:rsidRPr="00FE603C">
              <w:rPr>
                <w:rFonts w:ascii="Arial Narrow" w:hAnsi="Arial Narrow"/>
                <w:b w:val="0"/>
                <w:color w:val="333333"/>
              </w:rPr>
              <w:t xml:space="preserve"> Recuperado</w:t>
            </w:r>
            <w:r w:rsidR="00344D1B">
              <w:rPr>
                <w:rFonts w:ascii="Arial Narrow" w:hAnsi="Arial Narrow"/>
                <w:b w:val="0"/>
                <w:color w:val="333333"/>
              </w:rPr>
              <w:t xml:space="preserve"> </w:t>
            </w:r>
            <w:r w:rsidRPr="00FE603C">
              <w:rPr>
                <w:rFonts w:ascii="Arial Narrow" w:hAnsi="Arial Narrow"/>
                <w:b w:val="0"/>
                <w:color w:val="333333"/>
              </w:rPr>
              <w:t>de:</w:t>
            </w:r>
            <w:hyperlink r:id="rId18" w:anchor="7dbc8d9870ef" w:history="1">
              <w:r w:rsidRPr="00FE603C">
                <w:rPr>
                  <w:rStyle w:val="Hyperlink"/>
                  <w:rFonts w:ascii="Arial Narrow" w:hAnsi="Arial Narrow"/>
                  <w:b w:val="0"/>
                  <w:lang w:val="es-PR"/>
                </w:rPr>
                <w:t>https://www.forbes.com/sites/jeffthomson/2020/01/06/what-does-2020-hold-for-management-accountants/#7dbc8d9870ef</w:t>
              </w:r>
            </w:hyperlink>
          </w:p>
          <w:p w14:paraId="2F99FA4B" w14:textId="77777777" w:rsidR="0080073C" w:rsidRPr="0080073C" w:rsidRDefault="008007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6D077B5" w14:textId="77777777" w:rsidR="00FE603C" w:rsidRPr="00FE603C" w:rsidRDefault="00FE603C" w:rsidP="00531B8D">
            <w:pPr>
              <w:spacing w:after="0" w:line="240" w:lineRule="auto"/>
              <w:ind w:left="517" w:right="144" w:hanging="427"/>
              <w:jc w:val="both"/>
              <w:rPr>
                <w:rFonts w:ascii="Arial Narrow" w:hAnsi="Arial Narrow" w:cs="Arial"/>
                <w:bCs/>
                <w:i/>
                <w:sz w:val="24"/>
                <w:szCs w:val="24"/>
              </w:rPr>
            </w:pPr>
            <w:proofErr w:type="spellStart"/>
            <w:r w:rsidRPr="00FE603C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>Tysiac</w:t>
            </w:r>
            <w:proofErr w:type="spellEnd"/>
            <w:r w:rsidRPr="00FE603C">
              <w:rPr>
                <w:rFonts w:ascii="Arial Narrow" w:hAnsi="Arial Narrow" w:cs="Arial"/>
                <w:bCs/>
                <w:sz w:val="24"/>
                <w:szCs w:val="24"/>
                <w:lang w:val="en-US"/>
              </w:rPr>
              <w:t xml:space="preserve">, K. (November 3, 2015).  Disclosures of Audit Committee’s Role Increasing. </w:t>
            </w:r>
            <w:r w:rsidRPr="00FE603C">
              <w:rPr>
                <w:rFonts w:ascii="Arial Narrow" w:hAnsi="Arial Narrow" w:cs="Arial"/>
                <w:bCs/>
                <w:i/>
                <w:sz w:val="24"/>
                <w:szCs w:val="24"/>
              </w:rPr>
              <w:t>Journal of Accountancy</w:t>
            </w:r>
          </w:p>
          <w:p w14:paraId="2221A9A8" w14:textId="77777777" w:rsidR="0080073C" w:rsidRPr="00FE603C" w:rsidRDefault="0080073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0E30CA8C" w14:textId="2AEF689A" w:rsidR="00FE603C" w:rsidRPr="00FE603C" w:rsidRDefault="00CB45DB" w:rsidP="00531B8D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6F1BEC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Portales electrónicos complementarios al curso:</w:t>
            </w:r>
          </w:p>
          <w:p w14:paraId="00D70CD1" w14:textId="77777777" w:rsidR="00FE603C" w:rsidRPr="00FE603C" w:rsidRDefault="00FE603C" w:rsidP="00FE603C">
            <w:pPr>
              <w:spacing w:after="0" w:line="240" w:lineRule="auto"/>
              <w:ind w:left="90" w:right="14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5136AFE" w14:textId="77777777" w:rsidR="00FE603C" w:rsidRDefault="00FE603C" w:rsidP="00FE603C">
            <w:pPr>
              <w:spacing w:after="0" w:line="240" w:lineRule="auto"/>
              <w:ind w:left="90" w:right="144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Biblioteca UPR-RP Uso de base de datos: </w:t>
            </w:r>
            <w:hyperlink r:id="rId19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http://biblioteca.uprrp.edu</w:t>
              </w:r>
            </w:hyperlink>
          </w:p>
          <w:p w14:paraId="39D8CD39" w14:textId="77777777" w:rsidR="00DD4FC0" w:rsidRPr="00FE603C" w:rsidRDefault="00DD4FC0" w:rsidP="00FE603C">
            <w:pPr>
              <w:spacing w:after="0" w:line="240" w:lineRule="auto"/>
              <w:ind w:left="90"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4FC6D89" w14:textId="77777777" w:rsid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Documentos de trabajo del curso: </w:t>
            </w:r>
            <w:hyperlink r:id="rId20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www.contabilidad.uprrp.edu</w:t>
              </w:r>
            </w:hyperlink>
          </w:p>
          <w:p w14:paraId="4D45E2CA" w14:textId="77777777" w:rsidR="00DD4FC0" w:rsidRPr="00FE603C" w:rsidRDefault="00DD4FC0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</w:p>
          <w:p w14:paraId="43030F37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bCs/>
                <w:sz w:val="24"/>
                <w:szCs w:val="24"/>
              </w:rPr>
              <w:t xml:space="preserve">Glosario de contabilidad: </w:t>
            </w:r>
            <w:hyperlink r:id="rId21" w:history="1">
              <w:r w:rsidRPr="00FE603C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https://debitoor.es/glosario</w:t>
              </w:r>
            </w:hyperlink>
            <w:r w:rsidRPr="00FE603C">
              <w:rPr>
                <w:rFonts w:ascii="Arial Narrow" w:hAnsi="Arial Narrow" w:cs="Arial"/>
                <w:bCs/>
                <w:sz w:val="24"/>
                <w:szCs w:val="24"/>
              </w:rPr>
              <w:t xml:space="preserve"> , </w:t>
            </w:r>
            <w:hyperlink r:id="rId22" w:anchor="sthash.J0Cjjs8a.dpbs" w:history="1">
              <w:r w:rsidRPr="00FE603C">
                <w:rPr>
                  <w:rStyle w:val="Hyperlink"/>
                  <w:rFonts w:ascii="Arial Narrow" w:hAnsi="Arial Narrow" w:cs="Arial"/>
                  <w:bCs/>
                  <w:sz w:val="24"/>
                  <w:szCs w:val="24"/>
                </w:rPr>
                <w:t>http://www.nysscpa.org/professional-resources/accounting-terminology-guide#sthash.J0Cjjs8a.dpbs</w:t>
              </w:r>
            </w:hyperlink>
          </w:p>
          <w:p w14:paraId="676B80C7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</w:p>
          <w:p w14:paraId="22383D4B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Market Watch </w:t>
            </w:r>
            <w:hyperlink r:id="rId23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http://www.marketwatch.com/</w:t>
              </w:r>
            </w:hyperlink>
          </w:p>
          <w:p w14:paraId="62942868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Google Finance ü </w:t>
            </w:r>
            <w:hyperlink r:id="rId24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http://www.google.com/finance</w:t>
              </w:r>
            </w:hyperlink>
          </w:p>
          <w:p w14:paraId="68DF0687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F0A66B2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Yahoo Finance </w:t>
            </w:r>
            <w:hyperlink r:id="rId25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http://finance.yahoo.com/</w:t>
              </w:r>
            </w:hyperlink>
          </w:p>
          <w:p w14:paraId="5D12ABF4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05BA20F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CSI Market </w:t>
            </w:r>
            <w:hyperlink r:id="rId26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http://csimarket.com/</w:t>
              </w:r>
            </w:hyperlink>
          </w:p>
          <w:p w14:paraId="4664DAF0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262FF996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MSN Money </w:t>
            </w:r>
            <w:hyperlink r:id="rId27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http://www.msn.com/en-us/money</w:t>
              </w:r>
            </w:hyperlink>
          </w:p>
          <w:p w14:paraId="1986C583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6253FA25" w14:textId="124F9770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</w:rPr>
              <w:t>Estados financieros e informe anual</w:t>
            </w:r>
          </w:p>
          <w:p w14:paraId="0D1A4C7B" w14:textId="77777777" w:rsidR="00DD4FC0" w:rsidRPr="00BB263E" w:rsidRDefault="00DD4FC0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</w:p>
          <w:p w14:paraId="4AB04930" w14:textId="77777777" w:rsidR="00FE603C" w:rsidRPr="00BB263E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BB263E">
              <w:rPr>
                <w:rStyle w:val="Hyperlink"/>
                <w:rFonts w:ascii="Arial Narrow" w:hAnsi="Arial Narrow" w:cs="Arial"/>
                <w:sz w:val="24"/>
                <w:szCs w:val="24"/>
              </w:rPr>
              <w:t xml:space="preserve">Glossary:  </w:t>
            </w:r>
            <w:hyperlink r:id="rId28" w:history="1">
              <w:r w:rsidRPr="00BB263E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https://www.ibm.com/investor/help/glossary.html</w:t>
              </w:r>
            </w:hyperlink>
          </w:p>
          <w:p w14:paraId="44F4D024" w14:textId="77777777" w:rsidR="00DD4FC0" w:rsidRPr="00BB263E" w:rsidRDefault="00DD4FC0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</w:p>
          <w:p w14:paraId="67F497EB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How to read annual reports:  </w:t>
            </w:r>
            <w:hyperlink r:id="rId29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https://www.ibm.com/investor/help/reports/</w:t>
              </w:r>
            </w:hyperlink>
          </w:p>
          <w:p w14:paraId="7EE1DD86" w14:textId="77777777" w:rsidR="00DD4FC0" w:rsidRDefault="00DD4FC0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2D74F846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Corporate Governance: </w:t>
            </w:r>
            <w:hyperlink r:id="rId30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https://www.ibm.com/investor/governance/?subtabs=open</w:t>
              </w:r>
            </w:hyperlink>
          </w:p>
          <w:p w14:paraId="7B657077" w14:textId="77777777" w:rsidR="00FE603C" w:rsidRPr="00FE603C" w:rsidRDefault="00FE603C" w:rsidP="00FE603C">
            <w:pPr>
              <w:spacing w:after="0" w:line="240" w:lineRule="auto"/>
              <w:ind w:left="9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D9879AA" w14:textId="5632DF37" w:rsidR="00FE603C" w:rsidRPr="00531B8D" w:rsidRDefault="00CB45DB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</w:pPr>
            <w:r w:rsidRPr="00531B8D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 xml:space="preserve">Portales electrónicos de </w:t>
            </w:r>
            <w:r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o</w:t>
            </w:r>
            <w:r w:rsidR="00FE603C" w:rsidRPr="00531B8D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 xml:space="preserve">rganismos </w:t>
            </w:r>
            <w:r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r</w:t>
            </w:r>
            <w:r w:rsidR="00FE603C" w:rsidRPr="00531B8D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eglamentadores</w:t>
            </w:r>
            <w:r w:rsidR="00DD4FC0" w:rsidRPr="00531B8D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</w:rPr>
              <w:t>:</w:t>
            </w:r>
          </w:p>
          <w:p w14:paraId="5D807973" w14:textId="77777777" w:rsidR="00FE603C" w:rsidRPr="00531B8D" w:rsidRDefault="00FE603C" w:rsidP="00FE603C">
            <w:pPr>
              <w:spacing w:after="0" w:line="240" w:lineRule="auto"/>
              <w:ind w:left="630" w:hanging="180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</w:p>
          <w:p w14:paraId="24C01303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Security and Exchange Commission </w:t>
            </w:r>
            <w:hyperlink r:id="rId31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http://www.sec.gov/</w:t>
              </w:r>
            </w:hyperlink>
          </w:p>
          <w:p w14:paraId="77A61295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923DCAF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Public Company Accounting oversight board (PCAOB) </w:t>
            </w:r>
            <w:hyperlink r:id="rId32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http://pcaobus.org/</w:t>
              </w:r>
            </w:hyperlink>
          </w:p>
          <w:p w14:paraId="2FD5F779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E83A4E3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Financial Accounting Standards Board (FASB) </w:t>
            </w:r>
            <w:hyperlink r:id="rId33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http://www.fasb.org/home</w:t>
              </w:r>
            </w:hyperlink>
          </w:p>
          <w:p w14:paraId="5B5980B0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3AAD32E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International Financial Reporting Standards </w:t>
            </w:r>
            <w:hyperlink r:id="rId34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http://www.ifrs.org/</w:t>
              </w:r>
            </w:hyperlink>
          </w:p>
          <w:p w14:paraId="1B744D20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57BF8E0E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Governmental Accounting Standards Board </w:t>
            </w:r>
            <w:hyperlink r:id="rId35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http://www.gasb.org/home</w:t>
              </w:r>
            </w:hyperlink>
          </w:p>
          <w:p w14:paraId="6AB98939" w14:textId="77777777" w:rsidR="00FE603C" w:rsidRPr="00FE603C" w:rsidRDefault="00FE603C" w:rsidP="00FE603C">
            <w:pPr>
              <w:spacing w:after="0" w:line="240" w:lineRule="auto"/>
              <w:ind w:left="540" w:hanging="540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6AD23D40" w14:textId="78AA132C" w:rsidR="00FE603C" w:rsidRPr="00DD4FC0" w:rsidRDefault="00CB45DB" w:rsidP="00FE603C">
            <w:pPr>
              <w:spacing w:after="0" w:line="240" w:lineRule="auto"/>
              <w:ind w:left="540" w:hanging="5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Portales electrónicos de a</w:t>
            </w:r>
            <w:r w:rsidRPr="00DD4FC0">
              <w:rPr>
                <w:rFonts w:ascii="Arial Narrow" w:hAnsi="Arial Narrow" w:cs="Arial"/>
                <w:b/>
                <w:sz w:val="24"/>
                <w:szCs w:val="24"/>
              </w:rPr>
              <w:t xml:space="preserve">sociaciones </w:t>
            </w:r>
            <w:r w:rsidR="00FE603C" w:rsidRPr="00DD4FC0">
              <w:rPr>
                <w:rFonts w:ascii="Arial Narrow" w:hAnsi="Arial Narrow" w:cs="Arial"/>
                <w:b/>
                <w:sz w:val="24"/>
                <w:szCs w:val="24"/>
              </w:rPr>
              <w:t>profesionales relacionadas a la profesión de contabilidad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  <w:p w14:paraId="1E84AF85" w14:textId="77777777" w:rsidR="00FE603C" w:rsidRPr="00FE603C" w:rsidRDefault="00FE603C" w:rsidP="00FE603C">
            <w:pPr>
              <w:spacing w:after="0" w:line="240" w:lineRule="auto"/>
              <w:ind w:left="540" w:hanging="54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34E511D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Colegio de Contadores Públicos Autorizados de Puerto Rico: </w:t>
            </w:r>
            <w:hyperlink r:id="rId36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http://www.colegiocpa.com/index.php?node=5829</w:t>
              </w:r>
            </w:hyperlink>
          </w:p>
          <w:p w14:paraId="4E8AB088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9A339EF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PwC regulatory and standard setter developments </w:t>
            </w:r>
            <w:hyperlink r:id="rId37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http://www.pwc.com/us/en/cfodirect/publications/regulatory-standard-setting-developments/index.jhtml</w:t>
              </w:r>
            </w:hyperlink>
          </w:p>
          <w:p w14:paraId="45F24836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AC916E8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The American Accounting Association </w:t>
            </w:r>
            <w:hyperlink r:id="rId38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http://aaahq.org/</w:t>
              </w:r>
            </w:hyperlink>
          </w:p>
          <w:p w14:paraId="0F80B393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5775DA74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lastRenderedPageBreak/>
              <w:t xml:space="preserve">American Institute of Certified Public Accountants </w:t>
            </w:r>
            <w:hyperlink r:id="rId39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http://www.aicpa.org/</w:t>
              </w:r>
            </w:hyperlink>
          </w:p>
          <w:p w14:paraId="5F4A7BFD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47838FAC" w14:textId="7AB7422A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The Association of Accountants and </w:t>
            </w:r>
            <w:r w:rsidR="005E30EB"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Financial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Professionals in Business (IMA) </w:t>
            </w:r>
            <w:hyperlink r:id="rId40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http://www.imanet.org/</w:t>
              </w:r>
            </w:hyperlink>
          </w:p>
          <w:p w14:paraId="1D2B8F81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2B2D0F6C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Association of Certified Fraud Examiners </w:t>
            </w:r>
            <w:hyperlink r:id="rId41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http://www.acfe.com/</w:t>
              </w:r>
            </w:hyperlink>
          </w:p>
          <w:p w14:paraId="7AB5679D" w14:textId="77777777" w:rsidR="00FE603C" w:rsidRPr="00FE603C" w:rsidRDefault="00FE603C" w:rsidP="00FE603C">
            <w:pPr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1C54F9E2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International Institute for /sustainable development </w:t>
            </w:r>
            <w:hyperlink r:id="rId42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https://www.iisd.org/business/issues/sr.aspx</w:t>
              </w:r>
            </w:hyperlink>
          </w:p>
          <w:p w14:paraId="040AFD5F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34A6D458" w14:textId="2FAE8927" w:rsidR="00FE603C" w:rsidRPr="00531B8D" w:rsidRDefault="00CB45DB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Portales electrónicos relacionados al e</w:t>
            </w:r>
            <w:r w:rsidR="00FE603C" w:rsidRPr="00531B8D">
              <w:rPr>
                <w:rFonts w:ascii="Arial Narrow" w:hAnsi="Arial Narrow" w:cs="Arial"/>
                <w:b/>
                <w:sz w:val="24"/>
                <w:szCs w:val="24"/>
              </w:rPr>
              <w:t>xamen de CPA</w:t>
            </w:r>
            <w:r w:rsidR="00DD4FC0" w:rsidRPr="00531B8D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  <w:p w14:paraId="7F2CFB99" w14:textId="77777777" w:rsidR="00FE603C" w:rsidRPr="00531B8D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7BBD0F4B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National Association of State Boards of Accountancy (NASBA CPA exam):  </w:t>
            </w:r>
            <w:hyperlink r:id="rId43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http://nasba.org/exams/cpaexam/</w:t>
              </w:r>
            </w:hyperlink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   </w:t>
            </w:r>
            <w:hyperlink r:id="rId44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http://nasba.org/exams/cpaexam/puertorico/</w:t>
              </w:r>
            </w:hyperlink>
          </w:p>
          <w:p w14:paraId="1F00B40C" w14:textId="77777777" w:rsidR="00FE603C" w:rsidRPr="00FE603C" w:rsidRDefault="00FE603C" w:rsidP="00FE603C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907F750" w14:textId="4D12D59A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b/>
                <w:bCs/>
                <w:sz w:val="24"/>
                <w:szCs w:val="24"/>
              </w:rPr>
              <w:t>Videos relacionados a la búsqueda y uso de información</w:t>
            </w:r>
            <w:r w:rsidR="00DD4FC0">
              <w:rPr>
                <w:rFonts w:ascii="Arial Narrow" w:hAnsi="Arial Narrow" w:cs="Arial"/>
                <w:b/>
                <w:bCs/>
                <w:sz w:val="24"/>
                <w:szCs w:val="24"/>
              </w:rPr>
              <w:t>:</w:t>
            </w:r>
          </w:p>
          <w:p w14:paraId="41A7B8CA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5A68F99E" w14:textId="77777777" w:rsidR="00FE603C" w:rsidRPr="00FE603C" w:rsidRDefault="00FE603C" w:rsidP="00FE603C">
            <w:pPr>
              <w:shd w:val="clear" w:color="auto" w:fill="FFFFFF"/>
              <w:spacing w:after="0" w:line="240" w:lineRule="auto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color w:val="2A2A2A"/>
                <w:sz w:val="24"/>
                <w:szCs w:val="24"/>
                <w:lang w:eastAsia="es-PR"/>
              </w:rPr>
              <w:t xml:space="preserve">Presentaciones de uso efectivo y eficiente de la información, preparado por la Biblioteca de la FAE; </w:t>
            </w:r>
            <w:hyperlink r:id="rId45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</w:rPr>
                <w:t>http://www.slideshare.net/caketty2922/presentations</w:t>
              </w:r>
            </w:hyperlink>
          </w:p>
          <w:p w14:paraId="083D133F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2A17FA21" w14:textId="7D7E21C3" w:rsidR="00FE603C" w:rsidRPr="00F07E6A" w:rsidRDefault="00512757" w:rsidP="00FE603C">
            <w:pPr>
              <w:spacing w:after="0" w:line="240" w:lineRule="auto"/>
              <w:ind w:right="144"/>
              <w:jc w:val="both"/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</w:pPr>
            <w:hyperlink r:id="rId46" w:history="1">
              <w:r w:rsidR="00FE603C" w:rsidRPr="00F07E6A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http://youtube.com/user/baeupr</w:t>
              </w:r>
            </w:hyperlink>
          </w:p>
          <w:p w14:paraId="6AE23DFB" w14:textId="77777777" w:rsidR="000A1EEA" w:rsidRPr="00F07E6A" w:rsidRDefault="000A1EEA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36931383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North America Industry Classification System (NAICS) </w:t>
            </w:r>
            <w:hyperlink r:id="rId47" w:history="1">
              <w:r w:rsidRPr="00FE603C">
                <w:rPr>
                  <w:rStyle w:val="Hyperlink"/>
                  <w:rFonts w:ascii="Arial Narrow" w:hAnsi="Arial Narrow"/>
                  <w:sz w:val="24"/>
                  <w:szCs w:val="24"/>
                  <w:lang w:val="en-US"/>
                </w:rPr>
                <w:t>https://www.youtube.com/watch?v=fGQtpjVoRaU</w:t>
              </w:r>
            </w:hyperlink>
          </w:p>
          <w:p w14:paraId="43606101" w14:textId="77777777" w:rsidR="00FE603C" w:rsidRPr="00FE603C" w:rsidRDefault="00FE603C" w:rsidP="00FE603C">
            <w:pPr>
              <w:spacing w:after="0" w:line="240" w:lineRule="auto"/>
              <w:ind w:left="144" w:right="144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63764A17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Standard Industrial Classification System and </w:t>
            </w:r>
            <w:r w:rsidRPr="00C93223">
              <w:rPr>
                <w:rStyle w:val="Hyperlink"/>
                <w:rFonts w:ascii="Arial Narrow" w:hAnsi="Arial Narrow" w:cs="Arial"/>
                <w:color w:val="000000" w:themeColor="text1"/>
                <w:sz w:val="24"/>
                <w:szCs w:val="24"/>
                <w:u w:val="none"/>
                <w:lang w:val="en-US"/>
              </w:rPr>
              <w:t>NAICS:</w:t>
            </w:r>
            <w:r w:rsidRPr="00C93223">
              <w:rPr>
                <w:rStyle w:val="Hyperlink"/>
                <w:rFonts w:ascii="Arial Narrow" w:hAnsi="Arial Narrow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48" w:history="1">
              <w:r w:rsidRPr="00FE603C">
                <w:rPr>
                  <w:rStyle w:val="Hyperlink"/>
                  <w:rFonts w:ascii="Arial Narrow" w:hAnsi="Arial Narrow"/>
                  <w:sz w:val="24"/>
                  <w:szCs w:val="24"/>
                  <w:lang w:val="en-US"/>
                </w:rPr>
                <w:t>https://www.youtube.com/results?search_query=standard+industrial+classification+system</w:t>
              </w:r>
            </w:hyperlink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u w:val="none"/>
                <w:lang w:val="en-US"/>
              </w:rPr>
              <w:t xml:space="preserve"> </w:t>
            </w:r>
          </w:p>
          <w:p w14:paraId="4C052F51" w14:textId="77777777" w:rsidR="00FE603C" w:rsidRPr="00FE603C" w:rsidRDefault="00FE603C" w:rsidP="00FE603C">
            <w:pPr>
              <w:spacing w:after="0" w:line="240" w:lineRule="auto"/>
              <w:ind w:left="144" w:right="144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7DF523E4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Ciclo de videos sobre APA: </w:t>
            </w:r>
            <w:hyperlink r:id="rId49" w:history="1">
              <w:r w:rsidRPr="00FE603C">
                <w:rPr>
                  <w:rStyle w:val="Hyperlink"/>
                  <w:rFonts w:ascii="Arial Narrow" w:hAnsi="Arial Narrow"/>
                  <w:sz w:val="24"/>
                  <w:szCs w:val="24"/>
                </w:rPr>
                <w:t>https://www.youtube.com/watch?v=5wv0ZDiCjgc</w:t>
              </w:r>
            </w:hyperlink>
          </w:p>
          <w:p w14:paraId="406EF07E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B0CE59D" w14:textId="77777777" w:rsidR="00FE603C" w:rsidRPr="00FE603C" w:rsidRDefault="00FE603C" w:rsidP="005E30EB">
            <w:pPr>
              <w:pStyle w:val="Heading1"/>
              <w:shd w:val="clear" w:color="auto" w:fill="F9F9F9"/>
              <w:jc w:val="left"/>
              <w:rPr>
                <w:rFonts w:ascii="Arial Narrow" w:hAnsi="Arial Narrow" w:cs="Arial"/>
                <w:b w:val="0"/>
                <w:bCs w:val="0"/>
                <w:color w:val="FF0000"/>
              </w:rPr>
            </w:pPr>
            <w:r w:rsidRPr="005E30EB">
              <w:rPr>
                <w:rFonts w:ascii="Arial Narrow" w:hAnsi="Arial Narrow" w:cs="Arial"/>
                <w:b w:val="0"/>
                <w:bCs w:val="0"/>
                <w:color w:val="000000" w:themeColor="text1"/>
              </w:rPr>
              <w:t xml:space="preserve">Estrategia de búsquedas, ¿cómo buscar eficientemente?: </w:t>
            </w:r>
            <w:hyperlink r:id="rId50" w:history="1">
              <w:r w:rsidRPr="00FE603C">
                <w:rPr>
                  <w:rStyle w:val="Hyperlink"/>
                  <w:rFonts w:ascii="Arial Narrow" w:hAnsi="Arial Narrow"/>
                  <w:b w:val="0"/>
                  <w:color w:val="FF0000"/>
                </w:rPr>
                <w:t>https://www.youtube.com/watch?v=rVXZWVtmzyE</w:t>
              </w:r>
            </w:hyperlink>
          </w:p>
          <w:p w14:paraId="38D1C20E" w14:textId="77777777" w:rsidR="00FE603C" w:rsidRPr="00FE603C" w:rsidRDefault="00FE603C" w:rsidP="00FE603C">
            <w:pPr>
              <w:spacing w:after="0" w:line="240" w:lineRule="auto"/>
              <w:ind w:left="144" w:right="144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20E5D0A" w14:textId="77777777" w:rsidR="00FE603C" w:rsidRPr="00BB263E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  <w:lang w:val="fr-FR"/>
              </w:rPr>
            </w:pPr>
            <w:r w:rsidRPr="00BB263E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APA Citation style &amp; </w:t>
            </w:r>
            <w:proofErr w:type="gramStart"/>
            <w:r w:rsidRPr="00BB263E">
              <w:rPr>
                <w:rFonts w:ascii="Arial Narrow" w:hAnsi="Arial Narrow" w:cs="Arial"/>
                <w:sz w:val="24"/>
                <w:szCs w:val="24"/>
                <w:lang w:val="fr-FR"/>
              </w:rPr>
              <w:t>format:</w:t>
            </w:r>
            <w:proofErr w:type="gramEnd"/>
            <w:r w:rsidRPr="00BB263E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hyperlink r:id="rId51" w:history="1">
              <w:r w:rsidRPr="00BB263E">
                <w:rPr>
                  <w:rStyle w:val="Hyperlink"/>
                  <w:rFonts w:ascii="Arial Narrow" w:hAnsi="Arial Narrow"/>
                  <w:sz w:val="24"/>
                  <w:szCs w:val="24"/>
                  <w:lang w:val="fr-FR"/>
                </w:rPr>
                <w:t>https://www.youtube.com/watch?v=_fVv2Jt0o18</w:t>
              </w:r>
            </w:hyperlink>
          </w:p>
          <w:p w14:paraId="5C142D2F" w14:textId="77777777" w:rsidR="00FE603C" w:rsidRPr="00BB263E" w:rsidRDefault="00FE603C" w:rsidP="00FE603C">
            <w:pPr>
              <w:spacing w:after="0" w:line="240" w:lineRule="auto"/>
              <w:ind w:left="144" w:right="144"/>
              <w:jc w:val="both"/>
              <w:rPr>
                <w:rFonts w:ascii="Arial Narrow" w:hAnsi="Arial Narrow" w:cs="Arial"/>
                <w:sz w:val="24"/>
                <w:szCs w:val="24"/>
                <w:lang w:val="fr-FR"/>
              </w:rPr>
            </w:pPr>
          </w:p>
          <w:p w14:paraId="0D165B24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>Citing Guide for Business Majors (APA 6th ed.):</w:t>
            </w:r>
          </w:p>
          <w:p w14:paraId="2DB3193E" w14:textId="77777777" w:rsidR="00FE603C" w:rsidRPr="00FE603C" w:rsidRDefault="00512757" w:rsidP="00FE603C">
            <w:pPr>
              <w:spacing w:after="0" w:line="240" w:lineRule="auto"/>
              <w:ind w:right="144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hyperlink r:id="rId52" w:history="1">
              <w:r w:rsidR="00FE603C"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http://libguides.butler.edu/content.php?pid=161391&amp;sid=1364798</w:t>
              </w:r>
            </w:hyperlink>
          </w:p>
          <w:p w14:paraId="4ADC3CF5" w14:textId="77777777" w:rsidR="00FE603C" w:rsidRPr="00DD4FC0" w:rsidRDefault="00FE603C" w:rsidP="00FE603C">
            <w:pPr>
              <w:spacing w:after="0" w:line="240" w:lineRule="auto"/>
              <w:ind w:right="144"/>
              <w:jc w:val="both"/>
              <w:rPr>
                <w:rStyle w:val="Hyperlink"/>
                <w:rFonts w:ascii="Arial Narrow" w:hAnsi="Arial Narrow" w:cs="Arial"/>
                <w:color w:val="FF0000"/>
                <w:sz w:val="24"/>
                <w:szCs w:val="24"/>
                <w:u w:val="none"/>
                <w:lang w:val="en-US"/>
              </w:rPr>
            </w:pPr>
          </w:p>
          <w:p w14:paraId="7E1B703F" w14:textId="77777777" w:rsidR="00FE603C" w:rsidRPr="00DD4FC0" w:rsidRDefault="00FE603C" w:rsidP="00FE603C">
            <w:pPr>
              <w:spacing w:after="0" w:line="240" w:lineRule="auto"/>
              <w:ind w:right="144"/>
              <w:jc w:val="both"/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  <w:lang w:val="en-US"/>
              </w:rPr>
            </w:pPr>
            <w:proofErr w:type="spellStart"/>
            <w:r w:rsidRPr="00DD4FC0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  <w:lang w:val="en-US"/>
              </w:rPr>
              <w:t>Presentaciones</w:t>
            </w:r>
            <w:proofErr w:type="spellEnd"/>
            <w:r w:rsidRPr="00DD4FC0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DD4FC0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  <w:lang w:val="en-US"/>
              </w:rPr>
              <w:t>en</w:t>
            </w:r>
            <w:proofErr w:type="spellEnd"/>
            <w:r w:rsidRPr="00DD4FC0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  <w:lang w:val="en-US"/>
              </w:rPr>
              <w:t xml:space="preserve"> </w:t>
            </w:r>
            <w:proofErr w:type="spellStart"/>
            <w:r w:rsidRPr="00DD4FC0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  <w:lang w:val="en-US"/>
              </w:rPr>
              <w:t>youtube</w:t>
            </w:r>
            <w:proofErr w:type="spellEnd"/>
            <w:r w:rsidRPr="00DD4FC0">
              <w:rPr>
                <w:rStyle w:val="Hyperlink"/>
                <w:rFonts w:ascii="Arial Narrow" w:hAnsi="Arial Narrow" w:cs="Arial"/>
                <w:b/>
                <w:color w:val="FF0000"/>
                <w:sz w:val="24"/>
                <w:szCs w:val="24"/>
                <w:u w:val="none"/>
                <w:lang w:val="en-US"/>
              </w:rPr>
              <w:t>:</w:t>
            </w:r>
          </w:p>
          <w:p w14:paraId="7DAE1AA4" w14:textId="77777777" w:rsidR="00FE603C" w:rsidRPr="00FE603C" w:rsidRDefault="00FE603C" w:rsidP="00FE603C">
            <w:pPr>
              <w:spacing w:after="0" w:line="240" w:lineRule="auto"/>
              <w:ind w:right="144"/>
              <w:jc w:val="both"/>
              <w:rPr>
                <w:rStyle w:val="Hyperlink"/>
                <w:rFonts w:ascii="Arial Narrow" w:hAnsi="Arial Narrow" w:cs="Arial"/>
                <w:b/>
                <w:sz w:val="24"/>
                <w:szCs w:val="24"/>
                <w:lang w:val="en-US"/>
              </w:rPr>
            </w:pPr>
          </w:p>
          <w:p w14:paraId="1B410C3A" w14:textId="77777777" w:rsidR="00FE603C" w:rsidRPr="00FE603C" w:rsidRDefault="00FE603C" w:rsidP="00FE603C">
            <w:pPr>
              <w:spacing w:after="0" w:line="240" w:lineRule="auto"/>
              <w:ind w:firstLine="9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>Lean production:</w:t>
            </w:r>
            <w:r w:rsidRPr="00FE603C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  <w:hyperlink r:id="rId53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https://www.youtube.com/watch?v=wfsRAZUnonI</w:t>
              </w:r>
            </w:hyperlink>
          </w:p>
          <w:p w14:paraId="297ED048" w14:textId="77777777" w:rsidR="00FE603C" w:rsidRPr="00FE603C" w:rsidRDefault="00FE603C" w:rsidP="00FE603C">
            <w:pPr>
              <w:spacing w:after="0" w:line="240" w:lineRule="auto"/>
              <w:ind w:firstLine="9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FE603C">
              <w:rPr>
                <w:rStyle w:val="Hyperlink"/>
                <w:rFonts w:ascii="Arial Narrow" w:hAnsi="Arial Narrow" w:cs="Arial"/>
                <w:sz w:val="24"/>
                <w:szCs w:val="24"/>
                <w:lang w:val="en-US"/>
              </w:rPr>
              <w:t xml:space="preserve">Transfer pricing:  </w:t>
            </w:r>
            <w:hyperlink r:id="rId54" w:history="1">
              <w:r w:rsidRPr="00FE603C">
                <w:rPr>
                  <w:rStyle w:val="Hyperlink"/>
                  <w:rFonts w:ascii="Arial Narrow" w:hAnsi="Arial Narrow" w:cs="Arial"/>
                  <w:sz w:val="24"/>
                  <w:szCs w:val="24"/>
                  <w:lang w:val="en-US"/>
                </w:rPr>
                <w:t>https://www.youtube.com/watch?v=Y7iNOYCA3tY</w:t>
              </w:r>
            </w:hyperlink>
          </w:p>
          <w:p w14:paraId="01093160" w14:textId="77777777" w:rsidR="00FE603C" w:rsidRPr="00FE603C" w:rsidRDefault="00FE603C" w:rsidP="00FE603C">
            <w:pPr>
              <w:spacing w:after="0" w:line="240" w:lineRule="auto"/>
              <w:ind w:firstLine="18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58B7F3D5" w14:textId="77777777" w:rsidR="00FE603C" w:rsidRPr="00FE603C" w:rsidRDefault="00FE603C" w:rsidP="00FE603C">
            <w:pPr>
              <w:spacing w:after="0" w:line="240" w:lineRule="auto"/>
              <w:ind w:firstLine="18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241228EB" w14:textId="77777777" w:rsidR="00FE603C" w:rsidRPr="00FE603C" w:rsidRDefault="00FE603C" w:rsidP="00FE603C">
            <w:pPr>
              <w:spacing w:after="0" w:line="240" w:lineRule="auto"/>
              <w:ind w:firstLine="180"/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  <w:p w14:paraId="67B88BF2" w14:textId="670FB6FF" w:rsidR="00FE603C" w:rsidRPr="00FE603C" w:rsidRDefault="00FE603C" w:rsidP="00FE603C">
            <w:pPr>
              <w:spacing w:after="0" w:line="240" w:lineRule="auto"/>
              <w:ind w:left="144" w:right="144"/>
              <w:jc w:val="right"/>
              <w:rPr>
                <w:rFonts w:ascii="Arial Narrow" w:hAnsi="Arial Narrow" w:cs="Arial"/>
                <w:sz w:val="24"/>
                <w:szCs w:val="24"/>
              </w:rPr>
            </w:pPr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Revisado </w:t>
            </w:r>
            <w:r w:rsidR="00540E5E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555B8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FE603C">
              <w:rPr>
                <w:rFonts w:ascii="Arial Narrow" w:hAnsi="Arial Narrow" w:cs="Arial"/>
                <w:sz w:val="24"/>
                <w:szCs w:val="24"/>
              </w:rPr>
              <w:t xml:space="preserve">de mayo de 2020.  </w:t>
            </w:r>
          </w:p>
          <w:p w14:paraId="0830553A" w14:textId="4C05002C" w:rsidR="00F74992" w:rsidRPr="00FE603C" w:rsidRDefault="00F74992" w:rsidP="00FE603C">
            <w:pPr>
              <w:spacing w:after="0" w:line="240" w:lineRule="auto"/>
              <w:ind w:left="540"/>
              <w:rPr>
                <w:rFonts w:ascii="Arial Narrow" w:hAnsi="Arial Narrow" w:cs="Arial"/>
                <w:sz w:val="24"/>
                <w:szCs w:val="24"/>
                <w:lang w:val="en-US"/>
              </w:rPr>
            </w:pPr>
          </w:p>
        </w:tc>
      </w:tr>
    </w:tbl>
    <w:p w14:paraId="124778C4" w14:textId="77777777" w:rsidR="00FE1732" w:rsidRPr="00FE603C" w:rsidRDefault="00FE1732" w:rsidP="00FE603C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bookmarkEnd w:id="0"/>
    <w:p w14:paraId="5AF0A4D5" w14:textId="3C43CD25" w:rsidR="00FE1732" w:rsidRPr="008620F5" w:rsidRDefault="00555B81" w:rsidP="00FE1732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Mayo </w:t>
      </w:r>
      <w:r w:rsidR="0017124C">
        <w:rPr>
          <w:rFonts w:ascii="Arial Narrow" w:hAnsi="Arial Narrow"/>
          <w:sz w:val="16"/>
          <w:szCs w:val="16"/>
        </w:rPr>
        <w:t>2020</w:t>
      </w:r>
    </w:p>
    <w:sectPr w:rsidR="00FE1732" w:rsidRPr="008620F5" w:rsidSect="00AA1582">
      <w:footerReference w:type="first" r:id="rId5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8168B" w14:textId="77777777" w:rsidR="007D19E3" w:rsidRDefault="007D19E3" w:rsidP="00226CB4">
      <w:pPr>
        <w:spacing w:after="0" w:line="240" w:lineRule="auto"/>
      </w:pPr>
      <w:r>
        <w:separator/>
      </w:r>
    </w:p>
  </w:endnote>
  <w:endnote w:type="continuationSeparator" w:id="0">
    <w:p w14:paraId="2C5FC1EE" w14:textId="77777777" w:rsidR="007D19E3" w:rsidRDefault="007D19E3" w:rsidP="002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40D64F" w14:textId="77777777" w:rsidR="000C6535" w:rsidRDefault="000C6535">
        <w:pPr>
          <w:pStyle w:val="Footer"/>
          <w:jc w:val="right"/>
        </w:pPr>
        <w:r>
          <w:t>1</w:t>
        </w:r>
      </w:p>
    </w:sdtContent>
  </w:sdt>
  <w:p w14:paraId="1A6A823F" w14:textId="77777777" w:rsidR="000C6535" w:rsidRDefault="000C6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A5694" w14:textId="77777777" w:rsidR="007D19E3" w:rsidRDefault="007D19E3" w:rsidP="00226CB4">
      <w:pPr>
        <w:spacing w:after="0" w:line="240" w:lineRule="auto"/>
      </w:pPr>
      <w:r>
        <w:separator/>
      </w:r>
    </w:p>
  </w:footnote>
  <w:footnote w:type="continuationSeparator" w:id="0">
    <w:p w14:paraId="1267EE5F" w14:textId="77777777" w:rsidR="007D19E3" w:rsidRDefault="007D19E3" w:rsidP="00226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2E1"/>
    <w:multiLevelType w:val="hybridMultilevel"/>
    <w:tmpl w:val="514AFD28"/>
    <w:lvl w:ilvl="0" w:tplc="BB5AE2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1370FF6"/>
    <w:multiLevelType w:val="hybridMultilevel"/>
    <w:tmpl w:val="FFFAD2E2"/>
    <w:lvl w:ilvl="0" w:tplc="500A000F">
      <w:start w:val="1"/>
      <w:numFmt w:val="decimal"/>
      <w:lvlText w:val="%1."/>
      <w:lvlJc w:val="left"/>
      <w:pPr>
        <w:ind w:left="864" w:hanging="360"/>
      </w:pPr>
    </w:lvl>
    <w:lvl w:ilvl="1" w:tplc="500A0019" w:tentative="1">
      <w:start w:val="1"/>
      <w:numFmt w:val="lowerLetter"/>
      <w:lvlText w:val="%2."/>
      <w:lvlJc w:val="left"/>
      <w:pPr>
        <w:ind w:left="1584" w:hanging="360"/>
      </w:pPr>
    </w:lvl>
    <w:lvl w:ilvl="2" w:tplc="500A001B" w:tentative="1">
      <w:start w:val="1"/>
      <w:numFmt w:val="lowerRoman"/>
      <w:lvlText w:val="%3."/>
      <w:lvlJc w:val="right"/>
      <w:pPr>
        <w:ind w:left="2304" w:hanging="180"/>
      </w:pPr>
    </w:lvl>
    <w:lvl w:ilvl="3" w:tplc="500A000F" w:tentative="1">
      <w:start w:val="1"/>
      <w:numFmt w:val="decimal"/>
      <w:lvlText w:val="%4."/>
      <w:lvlJc w:val="left"/>
      <w:pPr>
        <w:ind w:left="3024" w:hanging="360"/>
      </w:pPr>
    </w:lvl>
    <w:lvl w:ilvl="4" w:tplc="500A0019" w:tentative="1">
      <w:start w:val="1"/>
      <w:numFmt w:val="lowerLetter"/>
      <w:lvlText w:val="%5."/>
      <w:lvlJc w:val="left"/>
      <w:pPr>
        <w:ind w:left="3744" w:hanging="360"/>
      </w:pPr>
    </w:lvl>
    <w:lvl w:ilvl="5" w:tplc="500A001B" w:tentative="1">
      <w:start w:val="1"/>
      <w:numFmt w:val="lowerRoman"/>
      <w:lvlText w:val="%6."/>
      <w:lvlJc w:val="right"/>
      <w:pPr>
        <w:ind w:left="4464" w:hanging="180"/>
      </w:pPr>
    </w:lvl>
    <w:lvl w:ilvl="6" w:tplc="500A000F" w:tentative="1">
      <w:start w:val="1"/>
      <w:numFmt w:val="decimal"/>
      <w:lvlText w:val="%7."/>
      <w:lvlJc w:val="left"/>
      <w:pPr>
        <w:ind w:left="5184" w:hanging="360"/>
      </w:pPr>
    </w:lvl>
    <w:lvl w:ilvl="7" w:tplc="500A0019" w:tentative="1">
      <w:start w:val="1"/>
      <w:numFmt w:val="lowerLetter"/>
      <w:lvlText w:val="%8."/>
      <w:lvlJc w:val="left"/>
      <w:pPr>
        <w:ind w:left="5904" w:hanging="360"/>
      </w:pPr>
    </w:lvl>
    <w:lvl w:ilvl="8" w:tplc="50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85647FC"/>
    <w:multiLevelType w:val="hybridMultilevel"/>
    <w:tmpl w:val="9362AD7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F0BDC"/>
    <w:multiLevelType w:val="hybridMultilevel"/>
    <w:tmpl w:val="A4DAC126"/>
    <w:lvl w:ilvl="0" w:tplc="04090013">
      <w:start w:val="1"/>
      <w:numFmt w:val="upperRoman"/>
      <w:lvlText w:val="%1."/>
      <w:lvlJc w:val="righ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63B5"/>
    <w:multiLevelType w:val="hybridMultilevel"/>
    <w:tmpl w:val="5A222512"/>
    <w:lvl w:ilvl="0" w:tplc="7C58B46E">
      <w:start w:val="1"/>
      <w:numFmt w:val="upperLetter"/>
      <w:lvlText w:val="%1."/>
      <w:lvlJc w:val="left"/>
      <w:pPr>
        <w:tabs>
          <w:tab w:val="num" w:pos="1350"/>
        </w:tabs>
        <w:ind w:left="135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5" w15:restartNumberingAfterBreak="0">
    <w:nsid w:val="2C643384"/>
    <w:multiLevelType w:val="hybridMultilevel"/>
    <w:tmpl w:val="FF4E0FB8"/>
    <w:lvl w:ilvl="0" w:tplc="04090015">
      <w:start w:val="1"/>
      <w:numFmt w:val="upperLetter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2D15346B"/>
    <w:multiLevelType w:val="hybridMultilevel"/>
    <w:tmpl w:val="4BC41A90"/>
    <w:lvl w:ilvl="0" w:tplc="0409000F">
      <w:start w:val="1"/>
      <w:numFmt w:val="decimal"/>
      <w:lvlText w:val="%1."/>
      <w:lvlJc w:val="left"/>
      <w:pPr>
        <w:ind w:left="2070" w:hanging="360"/>
      </w:pPr>
      <w:rPr>
        <w:rFonts w:cs="Times New Roman"/>
      </w:rPr>
    </w:lvl>
    <w:lvl w:ilvl="1" w:tplc="6C20670C">
      <w:start w:val="1"/>
      <w:numFmt w:val="decimal"/>
      <w:lvlText w:val="%2)"/>
      <w:lvlJc w:val="left"/>
      <w:pPr>
        <w:ind w:left="279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7" w15:restartNumberingAfterBreak="0">
    <w:nsid w:val="33D11404"/>
    <w:multiLevelType w:val="hybridMultilevel"/>
    <w:tmpl w:val="244E4E76"/>
    <w:lvl w:ilvl="0" w:tplc="04090019">
      <w:start w:val="1"/>
      <w:numFmt w:val="lowerLetter"/>
      <w:lvlText w:val="%1."/>
      <w:lvlJc w:val="left"/>
      <w:pPr>
        <w:ind w:left="2502" w:hanging="360"/>
      </w:pPr>
    </w:lvl>
    <w:lvl w:ilvl="1" w:tplc="04090019" w:tentative="1">
      <w:start w:val="1"/>
      <w:numFmt w:val="lowerLetter"/>
      <w:lvlText w:val="%2."/>
      <w:lvlJc w:val="left"/>
      <w:pPr>
        <w:ind w:left="3222" w:hanging="360"/>
      </w:pPr>
    </w:lvl>
    <w:lvl w:ilvl="2" w:tplc="0409001B" w:tentative="1">
      <w:start w:val="1"/>
      <w:numFmt w:val="lowerRoman"/>
      <w:lvlText w:val="%3."/>
      <w:lvlJc w:val="right"/>
      <w:pPr>
        <w:ind w:left="3942" w:hanging="180"/>
      </w:pPr>
    </w:lvl>
    <w:lvl w:ilvl="3" w:tplc="0409000F" w:tentative="1">
      <w:start w:val="1"/>
      <w:numFmt w:val="decimal"/>
      <w:lvlText w:val="%4."/>
      <w:lvlJc w:val="left"/>
      <w:pPr>
        <w:ind w:left="4662" w:hanging="360"/>
      </w:pPr>
    </w:lvl>
    <w:lvl w:ilvl="4" w:tplc="04090019" w:tentative="1">
      <w:start w:val="1"/>
      <w:numFmt w:val="lowerLetter"/>
      <w:lvlText w:val="%5."/>
      <w:lvlJc w:val="left"/>
      <w:pPr>
        <w:ind w:left="5382" w:hanging="360"/>
      </w:pPr>
    </w:lvl>
    <w:lvl w:ilvl="5" w:tplc="0409001B" w:tentative="1">
      <w:start w:val="1"/>
      <w:numFmt w:val="lowerRoman"/>
      <w:lvlText w:val="%6."/>
      <w:lvlJc w:val="right"/>
      <w:pPr>
        <w:ind w:left="6102" w:hanging="180"/>
      </w:pPr>
    </w:lvl>
    <w:lvl w:ilvl="6" w:tplc="0409000F" w:tentative="1">
      <w:start w:val="1"/>
      <w:numFmt w:val="decimal"/>
      <w:lvlText w:val="%7."/>
      <w:lvlJc w:val="left"/>
      <w:pPr>
        <w:ind w:left="6822" w:hanging="360"/>
      </w:pPr>
    </w:lvl>
    <w:lvl w:ilvl="7" w:tplc="04090019" w:tentative="1">
      <w:start w:val="1"/>
      <w:numFmt w:val="lowerLetter"/>
      <w:lvlText w:val="%8."/>
      <w:lvlJc w:val="left"/>
      <w:pPr>
        <w:ind w:left="7542" w:hanging="360"/>
      </w:pPr>
    </w:lvl>
    <w:lvl w:ilvl="8" w:tplc="0409001B" w:tentative="1">
      <w:start w:val="1"/>
      <w:numFmt w:val="lowerRoman"/>
      <w:lvlText w:val="%9."/>
      <w:lvlJc w:val="right"/>
      <w:pPr>
        <w:ind w:left="8262" w:hanging="180"/>
      </w:pPr>
    </w:lvl>
  </w:abstractNum>
  <w:abstractNum w:abstractNumId="8" w15:restartNumberingAfterBreak="0">
    <w:nsid w:val="38931B00"/>
    <w:multiLevelType w:val="hybridMultilevel"/>
    <w:tmpl w:val="FFB6B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2640"/>
    <w:multiLevelType w:val="hybridMultilevel"/>
    <w:tmpl w:val="1E2AA468"/>
    <w:lvl w:ilvl="0" w:tplc="0409000F">
      <w:start w:val="1"/>
      <w:numFmt w:val="decimal"/>
      <w:lvlText w:val="%1.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 w15:restartNumberingAfterBreak="0">
    <w:nsid w:val="46D40138"/>
    <w:multiLevelType w:val="multilevel"/>
    <w:tmpl w:val="C1A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E2479F"/>
    <w:multiLevelType w:val="hybridMultilevel"/>
    <w:tmpl w:val="14F8F4A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6CA8E5A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701A67"/>
    <w:multiLevelType w:val="hybridMultilevel"/>
    <w:tmpl w:val="D2DE0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644E7E"/>
    <w:multiLevelType w:val="hybridMultilevel"/>
    <w:tmpl w:val="F7644D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01844EE"/>
    <w:multiLevelType w:val="hybridMultilevel"/>
    <w:tmpl w:val="3BEC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04989"/>
    <w:multiLevelType w:val="hybridMultilevel"/>
    <w:tmpl w:val="C540A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725E9"/>
    <w:multiLevelType w:val="hybridMultilevel"/>
    <w:tmpl w:val="CA743C82"/>
    <w:lvl w:ilvl="0" w:tplc="018CC34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127342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9F1355"/>
    <w:multiLevelType w:val="hybridMultilevel"/>
    <w:tmpl w:val="D5BAFA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C6B67"/>
    <w:multiLevelType w:val="hybridMultilevel"/>
    <w:tmpl w:val="878CAD38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9" w15:restartNumberingAfterBreak="0">
    <w:nsid w:val="70B10AF2"/>
    <w:multiLevelType w:val="hybridMultilevel"/>
    <w:tmpl w:val="0AD28714"/>
    <w:lvl w:ilvl="0" w:tplc="0409000F">
      <w:start w:val="1"/>
      <w:numFmt w:val="decimal"/>
      <w:lvlText w:val="%1."/>
      <w:lvlJc w:val="left"/>
      <w:pPr>
        <w:ind w:left="1782" w:hanging="360"/>
      </w:p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0" w15:restartNumberingAfterBreak="0">
    <w:nsid w:val="70C34545"/>
    <w:multiLevelType w:val="hybridMultilevel"/>
    <w:tmpl w:val="AA365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B40B6"/>
    <w:multiLevelType w:val="hybridMultilevel"/>
    <w:tmpl w:val="08C83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DC1558"/>
    <w:multiLevelType w:val="hybridMultilevel"/>
    <w:tmpl w:val="93A0FD06"/>
    <w:lvl w:ilvl="0" w:tplc="A1F2666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97A1F99"/>
    <w:multiLevelType w:val="hybridMultilevel"/>
    <w:tmpl w:val="5880B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2497B"/>
    <w:multiLevelType w:val="hybridMultilevel"/>
    <w:tmpl w:val="835844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17C06"/>
    <w:multiLevelType w:val="hybridMultilevel"/>
    <w:tmpl w:val="22FED85A"/>
    <w:lvl w:ilvl="0" w:tplc="94E0D1E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</w:lvl>
    <w:lvl w:ilvl="1" w:tplc="267CC8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884F04">
      <w:start w:val="4"/>
      <w:numFmt w:val="upperRoman"/>
      <w:lvlText w:val="%5."/>
      <w:lvlJc w:val="left"/>
      <w:pPr>
        <w:tabs>
          <w:tab w:val="num" w:pos="4320"/>
        </w:tabs>
        <w:ind w:left="4320" w:hanging="72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C4DA7"/>
    <w:multiLevelType w:val="hybridMultilevel"/>
    <w:tmpl w:val="D5E2DD6E"/>
    <w:lvl w:ilvl="0" w:tplc="2D6851D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"/>
  </w:num>
  <w:num w:numId="6">
    <w:abstractNumId w:val="1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4"/>
  </w:num>
  <w:num w:numId="13">
    <w:abstractNumId w:val="21"/>
  </w:num>
  <w:num w:numId="14">
    <w:abstractNumId w:val="2"/>
  </w:num>
  <w:num w:numId="15">
    <w:abstractNumId w:val="20"/>
  </w:num>
  <w:num w:numId="16">
    <w:abstractNumId w:val="5"/>
  </w:num>
  <w:num w:numId="17">
    <w:abstractNumId w:val="19"/>
  </w:num>
  <w:num w:numId="18">
    <w:abstractNumId w:val="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12"/>
  </w:num>
  <w:num w:numId="23">
    <w:abstractNumId w:val="15"/>
  </w:num>
  <w:num w:numId="24">
    <w:abstractNumId w:val="13"/>
  </w:num>
  <w:num w:numId="25">
    <w:abstractNumId w:val="10"/>
  </w:num>
  <w:num w:numId="26">
    <w:abstractNumId w:val="1"/>
  </w:num>
  <w:num w:numId="27">
    <w:abstractNumId w:val="22"/>
  </w:num>
  <w:num w:numId="28">
    <w:abstractNumId w:val="27"/>
  </w:num>
  <w:num w:numId="2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4"/>
    <w:rsid w:val="00002B1B"/>
    <w:rsid w:val="00006565"/>
    <w:rsid w:val="00022562"/>
    <w:rsid w:val="00022857"/>
    <w:rsid w:val="0003205D"/>
    <w:rsid w:val="00052CEC"/>
    <w:rsid w:val="00062645"/>
    <w:rsid w:val="00065A42"/>
    <w:rsid w:val="00072B22"/>
    <w:rsid w:val="000743B6"/>
    <w:rsid w:val="000751D6"/>
    <w:rsid w:val="000765AB"/>
    <w:rsid w:val="00080013"/>
    <w:rsid w:val="00086F8F"/>
    <w:rsid w:val="000969C6"/>
    <w:rsid w:val="000A1EEA"/>
    <w:rsid w:val="000B4A6B"/>
    <w:rsid w:val="000B78E0"/>
    <w:rsid w:val="000B7E99"/>
    <w:rsid w:val="000C3049"/>
    <w:rsid w:val="000C6535"/>
    <w:rsid w:val="000D164E"/>
    <w:rsid w:val="000D5BE5"/>
    <w:rsid w:val="000F00BD"/>
    <w:rsid w:val="000F5F56"/>
    <w:rsid w:val="000F6338"/>
    <w:rsid w:val="00104C37"/>
    <w:rsid w:val="00106C41"/>
    <w:rsid w:val="00126692"/>
    <w:rsid w:val="001310A7"/>
    <w:rsid w:val="001312A4"/>
    <w:rsid w:val="001472F4"/>
    <w:rsid w:val="00150A2A"/>
    <w:rsid w:val="00153787"/>
    <w:rsid w:val="001617FE"/>
    <w:rsid w:val="00171020"/>
    <w:rsid w:val="0017124C"/>
    <w:rsid w:val="00192E19"/>
    <w:rsid w:val="00193C5B"/>
    <w:rsid w:val="001A1C78"/>
    <w:rsid w:val="001A6B64"/>
    <w:rsid w:val="001B3EDD"/>
    <w:rsid w:val="001D48C1"/>
    <w:rsid w:val="001E360A"/>
    <w:rsid w:val="001E6E27"/>
    <w:rsid w:val="001F19AC"/>
    <w:rsid w:val="0020411C"/>
    <w:rsid w:val="00226B84"/>
    <w:rsid w:val="00226CB4"/>
    <w:rsid w:val="00227076"/>
    <w:rsid w:val="00274368"/>
    <w:rsid w:val="00284A28"/>
    <w:rsid w:val="002945B5"/>
    <w:rsid w:val="002B3405"/>
    <w:rsid w:val="002C147F"/>
    <w:rsid w:val="002C6DFE"/>
    <w:rsid w:val="002D05C6"/>
    <w:rsid w:val="002E26CC"/>
    <w:rsid w:val="002E3810"/>
    <w:rsid w:val="002E4AB6"/>
    <w:rsid w:val="002E7C3E"/>
    <w:rsid w:val="002F212A"/>
    <w:rsid w:val="002F434C"/>
    <w:rsid w:val="002F5749"/>
    <w:rsid w:val="002F68E6"/>
    <w:rsid w:val="0030743E"/>
    <w:rsid w:val="00313379"/>
    <w:rsid w:val="00315306"/>
    <w:rsid w:val="003412AE"/>
    <w:rsid w:val="00344D1B"/>
    <w:rsid w:val="00352B66"/>
    <w:rsid w:val="0035776A"/>
    <w:rsid w:val="003613AD"/>
    <w:rsid w:val="00363E38"/>
    <w:rsid w:val="003D4BD2"/>
    <w:rsid w:val="003E07FA"/>
    <w:rsid w:val="003E12D6"/>
    <w:rsid w:val="003E1DA5"/>
    <w:rsid w:val="003E3070"/>
    <w:rsid w:val="004029F2"/>
    <w:rsid w:val="0040335C"/>
    <w:rsid w:val="0040588E"/>
    <w:rsid w:val="00413424"/>
    <w:rsid w:val="00432E2E"/>
    <w:rsid w:val="0044760F"/>
    <w:rsid w:val="0044784C"/>
    <w:rsid w:val="00454FED"/>
    <w:rsid w:val="004737B2"/>
    <w:rsid w:val="00476D4C"/>
    <w:rsid w:val="00476D78"/>
    <w:rsid w:val="00481D00"/>
    <w:rsid w:val="004B5187"/>
    <w:rsid w:val="004B5930"/>
    <w:rsid w:val="004C1408"/>
    <w:rsid w:val="00512757"/>
    <w:rsid w:val="00527899"/>
    <w:rsid w:val="00531B8D"/>
    <w:rsid w:val="00540BBF"/>
    <w:rsid w:val="00540E5E"/>
    <w:rsid w:val="005536A1"/>
    <w:rsid w:val="005543C8"/>
    <w:rsid w:val="00555B81"/>
    <w:rsid w:val="00560A5A"/>
    <w:rsid w:val="00567C00"/>
    <w:rsid w:val="005805FD"/>
    <w:rsid w:val="005A5654"/>
    <w:rsid w:val="005C156B"/>
    <w:rsid w:val="005C4682"/>
    <w:rsid w:val="005D3B56"/>
    <w:rsid w:val="005D4518"/>
    <w:rsid w:val="005D77C6"/>
    <w:rsid w:val="005E30EB"/>
    <w:rsid w:val="005E643B"/>
    <w:rsid w:val="005F3C96"/>
    <w:rsid w:val="0062195C"/>
    <w:rsid w:val="00636640"/>
    <w:rsid w:val="00650460"/>
    <w:rsid w:val="00665585"/>
    <w:rsid w:val="00665EF2"/>
    <w:rsid w:val="00674157"/>
    <w:rsid w:val="006775D6"/>
    <w:rsid w:val="006A4349"/>
    <w:rsid w:val="006B22B0"/>
    <w:rsid w:val="006B42F3"/>
    <w:rsid w:val="006C4784"/>
    <w:rsid w:val="006C5764"/>
    <w:rsid w:val="006C779A"/>
    <w:rsid w:val="006F01DE"/>
    <w:rsid w:val="006F37FD"/>
    <w:rsid w:val="00720362"/>
    <w:rsid w:val="00737B7F"/>
    <w:rsid w:val="00745CE0"/>
    <w:rsid w:val="00757443"/>
    <w:rsid w:val="0075789E"/>
    <w:rsid w:val="00761048"/>
    <w:rsid w:val="00766376"/>
    <w:rsid w:val="0077119C"/>
    <w:rsid w:val="0077460A"/>
    <w:rsid w:val="007B744F"/>
    <w:rsid w:val="007B768C"/>
    <w:rsid w:val="007D19E3"/>
    <w:rsid w:val="007D2088"/>
    <w:rsid w:val="007F5A7F"/>
    <w:rsid w:val="0080073C"/>
    <w:rsid w:val="00802C59"/>
    <w:rsid w:val="008117C2"/>
    <w:rsid w:val="008160E8"/>
    <w:rsid w:val="0084035F"/>
    <w:rsid w:val="00843DF7"/>
    <w:rsid w:val="008506C5"/>
    <w:rsid w:val="008508C0"/>
    <w:rsid w:val="0085121F"/>
    <w:rsid w:val="008620F5"/>
    <w:rsid w:val="0087099F"/>
    <w:rsid w:val="008868A3"/>
    <w:rsid w:val="008907D6"/>
    <w:rsid w:val="008A41DF"/>
    <w:rsid w:val="008A6578"/>
    <w:rsid w:val="008D2D48"/>
    <w:rsid w:val="008E7D84"/>
    <w:rsid w:val="008F0A3D"/>
    <w:rsid w:val="00901749"/>
    <w:rsid w:val="0090330C"/>
    <w:rsid w:val="00905C4E"/>
    <w:rsid w:val="00914E64"/>
    <w:rsid w:val="00920B32"/>
    <w:rsid w:val="0094311E"/>
    <w:rsid w:val="00952089"/>
    <w:rsid w:val="009559A3"/>
    <w:rsid w:val="00961501"/>
    <w:rsid w:val="00961EE1"/>
    <w:rsid w:val="009726F6"/>
    <w:rsid w:val="00973BE2"/>
    <w:rsid w:val="00976D28"/>
    <w:rsid w:val="00981669"/>
    <w:rsid w:val="00985EC4"/>
    <w:rsid w:val="00987CF1"/>
    <w:rsid w:val="00992B12"/>
    <w:rsid w:val="009A390F"/>
    <w:rsid w:val="009C0568"/>
    <w:rsid w:val="009D4810"/>
    <w:rsid w:val="009E19E9"/>
    <w:rsid w:val="009E6B6C"/>
    <w:rsid w:val="00A26666"/>
    <w:rsid w:val="00A34E86"/>
    <w:rsid w:val="00A47A8B"/>
    <w:rsid w:val="00A517FC"/>
    <w:rsid w:val="00A57447"/>
    <w:rsid w:val="00A61B34"/>
    <w:rsid w:val="00A62427"/>
    <w:rsid w:val="00A86B45"/>
    <w:rsid w:val="00AA14FE"/>
    <w:rsid w:val="00AA1582"/>
    <w:rsid w:val="00AC17BB"/>
    <w:rsid w:val="00AC3746"/>
    <w:rsid w:val="00AC47F0"/>
    <w:rsid w:val="00AD058B"/>
    <w:rsid w:val="00AD2242"/>
    <w:rsid w:val="00AD319D"/>
    <w:rsid w:val="00AE2037"/>
    <w:rsid w:val="00AE4143"/>
    <w:rsid w:val="00B10910"/>
    <w:rsid w:val="00B12CA3"/>
    <w:rsid w:val="00B24870"/>
    <w:rsid w:val="00B366D1"/>
    <w:rsid w:val="00B52E75"/>
    <w:rsid w:val="00B875E7"/>
    <w:rsid w:val="00B876ED"/>
    <w:rsid w:val="00B917C9"/>
    <w:rsid w:val="00B92D6C"/>
    <w:rsid w:val="00B93E76"/>
    <w:rsid w:val="00BA3F7F"/>
    <w:rsid w:val="00BB263E"/>
    <w:rsid w:val="00BB6247"/>
    <w:rsid w:val="00BB7463"/>
    <w:rsid w:val="00BC5503"/>
    <w:rsid w:val="00BD7DAF"/>
    <w:rsid w:val="00BE4DBB"/>
    <w:rsid w:val="00BF3BFE"/>
    <w:rsid w:val="00BF53B6"/>
    <w:rsid w:val="00BF72C4"/>
    <w:rsid w:val="00C0204F"/>
    <w:rsid w:val="00C329D7"/>
    <w:rsid w:val="00C52C7B"/>
    <w:rsid w:val="00C53F1B"/>
    <w:rsid w:val="00C66B1D"/>
    <w:rsid w:val="00C717FC"/>
    <w:rsid w:val="00C8051B"/>
    <w:rsid w:val="00C93223"/>
    <w:rsid w:val="00C94822"/>
    <w:rsid w:val="00CA39A4"/>
    <w:rsid w:val="00CB45DB"/>
    <w:rsid w:val="00CC32BA"/>
    <w:rsid w:val="00CD5743"/>
    <w:rsid w:val="00CE12BD"/>
    <w:rsid w:val="00CF1A0D"/>
    <w:rsid w:val="00CF563F"/>
    <w:rsid w:val="00CF6128"/>
    <w:rsid w:val="00D14C10"/>
    <w:rsid w:val="00D15E7E"/>
    <w:rsid w:val="00D3208B"/>
    <w:rsid w:val="00D445D7"/>
    <w:rsid w:val="00D611EA"/>
    <w:rsid w:val="00D6353C"/>
    <w:rsid w:val="00D83FFB"/>
    <w:rsid w:val="00D938A2"/>
    <w:rsid w:val="00DC25A7"/>
    <w:rsid w:val="00DC554E"/>
    <w:rsid w:val="00DD0779"/>
    <w:rsid w:val="00DD3D4E"/>
    <w:rsid w:val="00DD4FC0"/>
    <w:rsid w:val="00DE6AC5"/>
    <w:rsid w:val="00DF1F5E"/>
    <w:rsid w:val="00DF20F9"/>
    <w:rsid w:val="00E1386F"/>
    <w:rsid w:val="00E14699"/>
    <w:rsid w:val="00E14976"/>
    <w:rsid w:val="00E17493"/>
    <w:rsid w:val="00E22CA3"/>
    <w:rsid w:val="00E23BEA"/>
    <w:rsid w:val="00E24136"/>
    <w:rsid w:val="00E271E7"/>
    <w:rsid w:val="00E3001C"/>
    <w:rsid w:val="00E364B9"/>
    <w:rsid w:val="00E44782"/>
    <w:rsid w:val="00E57311"/>
    <w:rsid w:val="00E8335B"/>
    <w:rsid w:val="00E84BB2"/>
    <w:rsid w:val="00E862B8"/>
    <w:rsid w:val="00E93669"/>
    <w:rsid w:val="00EA25E2"/>
    <w:rsid w:val="00EC0E0D"/>
    <w:rsid w:val="00ED59A6"/>
    <w:rsid w:val="00ED6CD7"/>
    <w:rsid w:val="00EE0814"/>
    <w:rsid w:val="00EE5A4A"/>
    <w:rsid w:val="00F07D76"/>
    <w:rsid w:val="00F07E6A"/>
    <w:rsid w:val="00F23775"/>
    <w:rsid w:val="00F365E0"/>
    <w:rsid w:val="00F62A83"/>
    <w:rsid w:val="00F642ED"/>
    <w:rsid w:val="00F668B0"/>
    <w:rsid w:val="00F702F8"/>
    <w:rsid w:val="00F74992"/>
    <w:rsid w:val="00F92261"/>
    <w:rsid w:val="00FC10B7"/>
    <w:rsid w:val="00FC2485"/>
    <w:rsid w:val="00FE1732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2F6C69"/>
  <w15:chartTrackingRefBased/>
  <w15:docId w15:val="{E03B60B0-F999-45B9-9758-226779F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8E6"/>
    <w:pPr>
      <w:keepNext/>
      <w:spacing w:after="0" w:line="240" w:lineRule="auto"/>
      <w:jc w:val="both"/>
      <w:outlineLvl w:val="0"/>
    </w:pPr>
    <w:rPr>
      <w:rFonts w:ascii="Garamond" w:eastAsia="Times New Roman" w:hAnsi="Garamond" w:cs="Times New Roman"/>
      <w:b/>
      <w:bCs/>
      <w:sz w:val="24"/>
      <w:szCs w:val="24"/>
      <w:lang w:val="es-MX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61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6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6C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CB4"/>
    <w:rPr>
      <w:sz w:val="20"/>
      <w:szCs w:val="20"/>
      <w:lang w:val="es-PR"/>
    </w:rPr>
  </w:style>
  <w:style w:type="character" w:styleId="FootnoteReference">
    <w:name w:val="footnote reference"/>
    <w:basedOn w:val="DefaultParagraphFont"/>
    <w:uiPriority w:val="99"/>
    <w:semiHidden/>
    <w:unhideWhenUsed/>
    <w:rsid w:val="00226CB4"/>
    <w:rPr>
      <w:vertAlign w:val="superscript"/>
    </w:rPr>
  </w:style>
  <w:style w:type="table" w:styleId="TableGrid">
    <w:name w:val="Table Grid"/>
    <w:basedOn w:val="TableNormal"/>
    <w:uiPriority w:val="39"/>
    <w:rsid w:val="00447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8F0A3D"/>
    <w:rPr>
      <w:color w:val="0000FF"/>
      <w:u w:val="single"/>
    </w:rPr>
  </w:style>
  <w:style w:type="paragraph" w:styleId="BodyText2">
    <w:name w:val="Body Text 2"/>
    <w:basedOn w:val="Normal"/>
    <w:link w:val="BodyText2Char"/>
    <w:rsid w:val="00080013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08001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2D05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BD2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3D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BD2"/>
    <w:rPr>
      <w:lang w:val="es-PR"/>
    </w:rPr>
  </w:style>
  <w:style w:type="paragraph" w:styleId="Title">
    <w:name w:val="Title"/>
    <w:basedOn w:val="Normal"/>
    <w:link w:val="TitleChar"/>
    <w:qFormat/>
    <w:rsid w:val="009E6B6C"/>
    <w:pPr>
      <w:spacing w:after="0" w:line="240" w:lineRule="auto"/>
      <w:jc w:val="center"/>
    </w:pPr>
    <w:rPr>
      <w:rFonts w:ascii="Garamond" w:eastAsia="Times New Roman" w:hAnsi="Garamond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9E6B6C"/>
    <w:rPr>
      <w:rFonts w:ascii="Garamond" w:eastAsia="Times New Roman" w:hAnsi="Garamond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F68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68E6"/>
    <w:rPr>
      <w:lang w:val="es-PR"/>
    </w:rPr>
  </w:style>
  <w:style w:type="character" w:customStyle="1" w:styleId="Heading1Char">
    <w:name w:val="Heading 1 Char"/>
    <w:basedOn w:val="DefaultParagraphFont"/>
    <w:link w:val="Heading1"/>
    <w:uiPriority w:val="9"/>
    <w:rsid w:val="002F68E6"/>
    <w:rPr>
      <w:rFonts w:ascii="Garamond" w:eastAsia="Times New Roman" w:hAnsi="Garamond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6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749"/>
    <w:rPr>
      <w:rFonts w:asciiTheme="majorHAnsi" w:eastAsiaTheme="majorEastAsia" w:hAnsiTheme="majorHAnsi" w:cstheme="majorBidi"/>
      <w:color w:val="2E74B5" w:themeColor="accent1" w:themeShade="BF"/>
      <w:lang w:val="es-PR"/>
    </w:rPr>
  </w:style>
  <w:style w:type="character" w:styleId="Strong">
    <w:name w:val="Strong"/>
    <w:basedOn w:val="DefaultParagraphFont"/>
    <w:uiPriority w:val="22"/>
    <w:qFormat/>
    <w:rsid w:val="002F5749"/>
    <w:rPr>
      <w:b/>
      <w:bCs/>
    </w:rPr>
  </w:style>
  <w:style w:type="character" w:customStyle="1" w:styleId="divider">
    <w:name w:val="divider"/>
    <w:basedOn w:val="DefaultParagraphFont"/>
    <w:rsid w:val="002F5749"/>
  </w:style>
  <w:style w:type="character" w:customStyle="1" w:styleId="Heading4Char">
    <w:name w:val="Heading 4 Char"/>
    <w:basedOn w:val="DefaultParagraphFont"/>
    <w:link w:val="Heading4"/>
    <w:uiPriority w:val="9"/>
    <w:rsid w:val="00961501"/>
    <w:rPr>
      <w:rFonts w:asciiTheme="majorHAnsi" w:eastAsiaTheme="majorEastAsia" w:hAnsiTheme="majorHAnsi" w:cstheme="majorBidi"/>
      <w:i/>
      <w:iCs/>
      <w:color w:val="2E74B5" w:themeColor="accent1" w:themeShade="BF"/>
      <w:lang w:val="es-PR"/>
    </w:rPr>
  </w:style>
  <w:style w:type="character" w:customStyle="1" w:styleId="sep">
    <w:name w:val="sep"/>
    <w:basedOn w:val="DefaultParagraphFont"/>
    <w:rsid w:val="00961501"/>
  </w:style>
  <w:style w:type="character" w:styleId="FollowedHyperlink">
    <w:name w:val="FollowedHyperlink"/>
    <w:basedOn w:val="DefaultParagraphFont"/>
    <w:uiPriority w:val="99"/>
    <w:semiHidden/>
    <w:unhideWhenUsed/>
    <w:rsid w:val="0044760F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6B2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1B3EDD"/>
    <w:rPr>
      <w:i/>
      <w:iCs/>
    </w:rPr>
  </w:style>
  <w:style w:type="character" w:customStyle="1" w:styleId="httpswwwjournalofaccountancycomissues2018junnext-generation-accounting-firmshtml">
    <w:name w:val="https://www.journalofaccountancy.com/issues/2018/jun/next-generation-accounting-firms.html"/>
    <w:basedOn w:val="DefaultParagraphFont"/>
    <w:rsid w:val="001B3EDD"/>
  </w:style>
  <w:style w:type="character" w:customStyle="1" w:styleId="httpswwwquestiacomread1g1-6121133452020s-vision-tech-transformation-on-tap-data-analytics">
    <w:name w:val="https://www.questia.com/read/1g1-612113345/2020s-vision-tech-transformation-on-tap-data-analytics"/>
    <w:basedOn w:val="DefaultParagraphFont"/>
    <w:rsid w:val="001B3EDD"/>
  </w:style>
  <w:style w:type="character" w:customStyle="1" w:styleId="httpswwwjournalofaccountancycomissues2019deccpa-accounting-issues-for-2020html">
    <w:name w:val="https://www.journalofaccountancy.com/issues/2019/dec/cpa-accounting-issues-for-2020.html"/>
    <w:basedOn w:val="DefaultParagraphFont"/>
    <w:rsid w:val="001B3EDD"/>
  </w:style>
  <w:style w:type="character" w:customStyle="1" w:styleId="httpswwwcpajournalcom20170901public-interest-role-accountants">
    <w:name w:val="https://www.cpajournal.com/2017/09/01/public-interest-role-accountants/"/>
    <w:basedOn w:val="DefaultParagraphFont"/>
    <w:rsid w:val="00BF53B6"/>
  </w:style>
  <w:style w:type="character" w:customStyle="1" w:styleId="httpswwwyoutubecomwatchvmm2sayqxpoq">
    <w:name w:val="https://www.youtube.com/watch?v=mm2sayqxpoq"/>
    <w:basedOn w:val="DefaultParagraphFont"/>
    <w:rsid w:val="00BF53B6"/>
  </w:style>
  <w:style w:type="character" w:customStyle="1" w:styleId="httpswwwjournalofaccountancycompodcastusing-drones-to-enhance-auditshtml">
    <w:name w:val="https://www.journalofaccountancy.com/podcast/using-drones-to-enhance-audits.html"/>
    <w:basedOn w:val="DefaultParagraphFont"/>
    <w:rsid w:val="00BF53B6"/>
  </w:style>
  <w:style w:type="character" w:customStyle="1" w:styleId="httpswwwyoutubecomwatchvzapiodaafxw">
    <w:name w:val="https://www.youtube.com/watch?v=zapiodaafxw"/>
    <w:basedOn w:val="DefaultParagraphFont"/>
    <w:rsid w:val="003E12D6"/>
  </w:style>
  <w:style w:type="character" w:customStyle="1" w:styleId="httpswwwpwccoukpress-roompress-releasespwc-first-stock-count-audit-droneshtml">
    <w:name w:val="https://www.pwc.co.uk/press-room/press-releases/pwc-first-stock-count-audit-drones.html"/>
    <w:basedOn w:val="DefaultParagraphFont"/>
    <w:rsid w:val="003E12D6"/>
  </w:style>
  <w:style w:type="character" w:customStyle="1" w:styleId="httpswwwcpajournalcom20190621cryptoassets-accounting-for-an-emerging-asset-class">
    <w:name w:val="https://www.cpajournal.com/2019/06/21/cryptoassets-accounting-for-an-emerging-asset-class/"/>
    <w:basedOn w:val="DefaultParagraphFont"/>
    <w:rsid w:val="003E12D6"/>
  </w:style>
  <w:style w:type="character" w:customStyle="1" w:styleId="httpscdnifrsorg-mediaprojectprimary-financial-statementsexposure-drafted-general-presentation-disclosurespdf">
    <w:name w:val="https://cdn.ifrs.org/-/media/project/primary-financial-statements/exposure-draft/ed-general-presentation-disclosures.pdf"/>
    <w:basedOn w:val="DefaultParagraphFont"/>
    <w:rsid w:val="003E12D6"/>
  </w:style>
  <w:style w:type="character" w:customStyle="1" w:styleId="httpswwwcpajournalcom20191014a-new-approach-to-teaching-ethical-decision-making-to-accounting-students">
    <w:name w:val="https://www.cpajournal.com/2019/10/14/a-new-approach-to-teaching-ethical-decision-making-to-accounting-students/"/>
    <w:basedOn w:val="DefaultParagraphFont"/>
    <w:rsid w:val="00022857"/>
  </w:style>
  <w:style w:type="paragraph" w:customStyle="1" w:styleId="h4">
    <w:name w:val="h4"/>
    <w:basedOn w:val="Normal"/>
    <w:rsid w:val="0002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ticle-publishdate">
    <w:name w:val="article-publishdate"/>
    <w:basedOn w:val="Normal"/>
    <w:rsid w:val="0096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4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143"/>
    <w:rPr>
      <w:sz w:val="20"/>
      <w:szCs w:val="20"/>
      <w:lang w:val="es-P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143"/>
    <w:rPr>
      <w:b/>
      <w:bCs/>
      <w:sz w:val="20"/>
      <w:szCs w:val="20"/>
      <w:lang w:val="es-PR"/>
    </w:rPr>
  </w:style>
  <w:style w:type="paragraph" w:styleId="Revision">
    <w:name w:val="Revision"/>
    <w:hidden/>
    <w:uiPriority w:val="99"/>
    <w:semiHidden/>
    <w:rsid w:val="00AE4143"/>
    <w:pPr>
      <w:spacing w:after="0" w:line="240" w:lineRule="auto"/>
    </w:pPr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143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737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89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460">
          <w:marLeft w:val="0"/>
          <w:marRight w:val="239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3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921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3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642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8665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4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899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17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single" w:sz="6" w:space="0" w:color="BBBBBB"/>
                                    <w:bottom w:val="single" w:sz="6" w:space="0" w:color="BBBBBB"/>
                                    <w:right w:val="single" w:sz="6" w:space="0" w:color="BBBBB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78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58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14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832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724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  <w:div w:id="1738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60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811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</w:div>
              </w:divsChild>
            </w:div>
          </w:divsChild>
        </w:div>
      </w:divsChild>
    </w:div>
    <w:div w:id="183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1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pajournal.com/2020/03/30/codifying-the-fundamental-principles-of-professional-behavior/" TargetMode="External"/><Relationship Id="rId18" Type="http://schemas.openxmlformats.org/officeDocument/2006/relationships/hyperlink" Target="https://www.forbes.com/sites/jeffthomson/2020/01/06/what-does-2020-hold-for-management-accountants/" TargetMode="External"/><Relationship Id="rId26" Type="http://schemas.openxmlformats.org/officeDocument/2006/relationships/hyperlink" Target="http://csimarket.com/" TargetMode="External"/><Relationship Id="rId39" Type="http://schemas.openxmlformats.org/officeDocument/2006/relationships/hyperlink" Target="http://www.aicpa.org/" TargetMode="External"/><Relationship Id="rId21" Type="http://schemas.openxmlformats.org/officeDocument/2006/relationships/hyperlink" Target="https://debitoor.es/glosario" TargetMode="External"/><Relationship Id="rId34" Type="http://schemas.openxmlformats.org/officeDocument/2006/relationships/hyperlink" Target="http://www.ifrs.org/" TargetMode="External"/><Relationship Id="rId42" Type="http://schemas.openxmlformats.org/officeDocument/2006/relationships/hyperlink" Target="https://www.iisd.org/business/issues/sr.aspx" TargetMode="External"/><Relationship Id="rId47" Type="http://schemas.openxmlformats.org/officeDocument/2006/relationships/hyperlink" Target="https://www.youtube.com/watch?v=fGQtpjVoRaU" TargetMode="External"/><Relationship Id="rId50" Type="http://schemas.openxmlformats.org/officeDocument/2006/relationships/hyperlink" Target="https://www.youtube.com/watch?v=rVXZWVtmzyE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ccounting.smartpros.com/x76545.xml" TargetMode="External"/><Relationship Id="rId29" Type="http://schemas.openxmlformats.org/officeDocument/2006/relationships/hyperlink" Target="https://www.ibm.com/investor/help/reports/" TargetMode="External"/><Relationship Id="rId11" Type="http://schemas.openxmlformats.org/officeDocument/2006/relationships/hyperlink" Target="http://fortune.com/2015/12/27/biggest-corporate-scandals-2015/" TargetMode="External"/><Relationship Id="rId24" Type="http://schemas.openxmlformats.org/officeDocument/2006/relationships/hyperlink" Target="http://www.google.com/finance" TargetMode="External"/><Relationship Id="rId32" Type="http://schemas.openxmlformats.org/officeDocument/2006/relationships/hyperlink" Target="http://pcaobus.org/" TargetMode="External"/><Relationship Id="rId37" Type="http://schemas.openxmlformats.org/officeDocument/2006/relationships/hyperlink" Target="http://www.pwc.com/us/en/cfodirect/publications/regulatory-standard-setting-developments/index.jhtml" TargetMode="External"/><Relationship Id="rId40" Type="http://schemas.openxmlformats.org/officeDocument/2006/relationships/hyperlink" Target="http://www.imanet.org/" TargetMode="External"/><Relationship Id="rId45" Type="http://schemas.openxmlformats.org/officeDocument/2006/relationships/hyperlink" Target="http://www.slideshare.net/caketty2922/presentations" TargetMode="External"/><Relationship Id="rId53" Type="http://schemas.openxmlformats.org/officeDocument/2006/relationships/hyperlink" Target="https://www.youtube.com/watch?v=wfsRAZUnonI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biblioteca.uprrp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stainablebrands.com/news_and_views/new-metrics/balanced-scorecard-innovation-sustainability-context-adaptive-quadruple" TargetMode="External"/><Relationship Id="rId14" Type="http://schemas.openxmlformats.org/officeDocument/2006/relationships/hyperlink" Target="http://search.proquest.com/docview/1034602284/7D91B30D4F2F4A0EPQ/4?accountid=44825" TargetMode="External"/><Relationship Id="rId22" Type="http://schemas.openxmlformats.org/officeDocument/2006/relationships/hyperlink" Target="http://www.nysscpa.org/professional-resources/accounting-terminology-guide" TargetMode="External"/><Relationship Id="rId27" Type="http://schemas.openxmlformats.org/officeDocument/2006/relationships/hyperlink" Target="http://www.msn.com/en-us/money" TargetMode="External"/><Relationship Id="rId30" Type="http://schemas.openxmlformats.org/officeDocument/2006/relationships/hyperlink" Target="https://www.ibm.com/investor/governance/?subtabs=open" TargetMode="External"/><Relationship Id="rId35" Type="http://schemas.openxmlformats.org/officeDocument/2006/relationships/hyperlink" Target="http://www.gasb.org/home" TargetMode="External"/><Relationship Id="rId43" Type="http://schemas.openxmlformats.org/officeDocument/2006/relationships/hyperlink" Target="http://nasba.org/exams/cpaexam/" TargetMode="External"/><Relationship Id="rId48" Type="http://schemas.openxmlformats.org/officeDocument/2006/relationships/hyperlink" Target="https://www.youtube.com/results?search_query=standard+industrial+classification+system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accountingtoday.com/news/audit-accounting/sec-charges-ernst-young-violating-independence-rules-romantic-client-79286-1.html?utm_medium=email&amp;ET=webcpa:e7666899:2502347a:&amp;utm_source=newsletter&amp;utm_campaign=daily-sep%2020%202016&amp;st=email&amp;eid=2157" TargetMode="External"/><Relationship Id="rId51" Type="http://schemas.openxmlformats.org/officeDocument/2006/relationships/hyperlink" Target="https://www.youtube.com/watch?v=_fVv2Jt0o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journalofaccountancy.com/issues/2019/aug/fraud-iq-quiz-public-records.html" TargetMode="External"/><Relationship Id="rId17" Type="http://schemas.openxmlformats.org/officeDocument/2006/relationships/hyperlink" Target="http://www.aicpa.org/_catalogs/masterpage/Search.aspx?S=fraud" TargetMode="External"/><Relationship Id="rId25" Type="http://schemas.openxmlformats.org/officeDocument/2006/relationships/hyperlink" Target="http://finance.yahoo.com/" TargetMode="External"/><Relationship Id="rId33" Type="http://schemas.openxmlformats.org/officeDocument/2006/relationships/hyperlink" Target="http://www.fasb.org/home" TargetMode="External"/><Relationship Id="rId38" Type="http://schemas.openxmlformats.org/officeDocument/2006/relationships/hyperlink" Target="http://aaahq.org/" TargetMode="External"/><Relationship Id="rId46" Type="http://schemas.openxmlformats.org/officeDocument/2006/relationships/hyperlink" Target="http://youtube.com/user/baeupr" TargetMode="External"/><Relationship Id="rId20" Type="http://schemas.openxmlformats.org/officeDocument/2006/relationships/hyperlink" Target="http://www.contabilidad.uprrp.edu" TargetMode="External"/><Relationship Id="rId41" Type="http://schemas.openxmlformats.org/officeDocument/2006/relationships/hyperlink" Target="http://www.acfe.com/" TargetMode="External"/><Relationship Id="rId54" Type="http://schemas.openxmlformats.org/officeDocument/2006/relationships/hyperlink" Target="https://www.youtube.com/watch?v=Y7iNOYCA3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icpa.org/InterestAreas/ForensicAndValuation/Resources/ElectronicDataAnalysis/DownloadableDocuments/Top-5-CyberCrimes.pdf" TargetMode="External"/><Relationship Id="rId23" Type="http://schemas.openxmlformats.org/officeDocument/2006/relationships/hyperlink" Target="http://www.marketwatch.com/" TargetMode="External"/><Relationship Id="rId28" Type="http://schemas.openxmlformats.org/officeDocument/2006/relationships/hyperlink" Target="https://www.ibm.com/investor/help/glossary.html" TargetMode="External"/><Relationship Id="rId36" Type="http://schemas.openxmlformats.org/officeDocument/2006/relationships/hyperlink" Target="http://www.colegiocpa.com/index.php?node=5829" TargetMode="External"/><Relationship Id="rId49" Type="http://schemas.openxmlformats.org/officeDocument/2006/relationships/hyperlink" Target="https://www.youtube.com/watch?v=5wv0ZDiCjgc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coso.org/documents/COSO%20Framework%20Release%20PR%20May%2014%202013%20Final%20PDF.pdf" TargetMode="External"/><Relationship Id="rId31" Type="http://schemas.openxmlformats.org/officeDocument/2006/relationships/hyperlink" Target="http://www.sec.gov/" TargetMode="External"/><Relationship Id="rId44" Type="http://schemas.openxmlformats.org/officeDocument/2006/relationships/hyperlink" Target="http://nasba.org/exams/cpaexam/puertorico/" TargetMode="External"/><Relationship Id="rId52" Type="http://schemas.openxmlformats.org/officeDocument/2006/relationships/hyperlink" Target="http://libguides.butler.edu/content.php?pid=161391&amp;sid=1364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9A9D8-EC5A-4030-94F4-04265292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3976</Words>
  <Characters>22665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YAHAIRA TORRES RIVERA</dc:creator>
  <cp:keywords/>
  <dc:description/>
  <cp:lastModifiedBy>rafael.marrero@upr.edu</cp:lastModifiedBy>
  <cp:revision>2</cp:revision>
  <dcterms:created xsi:type="dcterms:W3CDTF">2020-06-26T22:04:00Z</dcterms:created>
  <dcterms:modified xsi:type="dcterms:W3CDTF">2020-06-26T22:04:00Z</dcterms:modified>
</cp:coreProperties>
</file>